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EE" w:rsidRPr="00C9391C" w:rsidRDefault="000E49EF" w:rsidP="00AA30EE">
      <w:pPr>
        <w:pStyle w:val="Default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28феврал</w:t>
      </w:r>
      <w:r w:rsidR="00AA30EE">
        <w:rPr>
          <w:b/>
          <w:sz w:val="26"/>
          <w:szCs w:val="26"/>
        </w:rPr>
        <w:t>я 2022</w:t>
      </w:r>
      <w:r w:rsidR="00AA30EE" w:rsidRPr="00C9391C">
        <w:rPr>
          <w:b/>
          <w:sz w:val="26"/>
          <w:szCs w:val="26"/>
        </w:rPr>
        <w:t xml:space="preserve"> года.</w:t>
      </w:r>
    </w:p>
    <w:p w:rsidR="00054F0A" w:rsidRPr="00C9391C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0E49EF" w:rsidRPr="00F97F76" w:rsidRDefault="0097536A" w:rsidP="0097536A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4FB8" w:rsidRPr="00F97F76">
        <w:rPr>
          <w:sz w:val="28"/>
          <w:szCs w:val="28"/>
        </w:rPr>
        <w:t xml:space="preserve">В соответствии с планом  </w:t>
      </w:r>
      <w:r w:rsidR="00AA30EE" w:rsidRPr="00F97F76">
        <w:rPr>
          <w:sz w:val="28"/>
          <w:szCs w:val="28"/>
        </w:rPr>
        <w:t xml:space="preserve">работы КСК на 2022 </w:t>
      </w:r>
      <w:r w:rsidR="00294FB8" w:rsidRPr="00F97F76">
        <w:rPr>
          <w:sz w:val="28"/>
          <w:szCs w:val="28"/>
        </w:rPr>
        <w:t xml:space="preserve"> год</w:t>
      </w:r>
      <w:r w:rsidR="00D26595" w:rsidRPr="00F97F76">
        <w:rPr>
          <w:sz w:val="28"/>
          <w:szCs w:val="28"/>
        </w:rPr>
        <w:t xml:space="preserve">, </w:t>
      </w:r>
      <w:r w:rsidR="000C4512" w:rsidRPr="00F97F76">
        <w:rPr>
          <w:sz w:val="28"/>
          <w:szCs w:val="28"/>
        </w:rPr>
        <w:t>Контрольно-счетной комиссией</w:t>
      </w:r>
      <w:r w:rsidR="000E49EF" w:rsidRPr="00F97F76">
        <w:rPr>
          <w:sz w:val="28"/>
          <w:szCs w:val="28"/>
        </w:rPr>
        <w:t xml:space="preserve"> города Котельнича в феврале месяце текущего года проведены следующие контрольные и экспертно-аналитические мероприятия:</w:t>
      </w:r>
    </w:p>
    <w:p w:rsidR="000E49EF" w:rsidRDefault="000E49EF" w:rsidP="00821BBC">
      <w:pPr>
        <w:tabs>
          <w:tab w:val="left" w:pos="8931"/>
        </w:tabs>
        <w:spacing w:line="276" w:lineRule="auto"/>
        <w:ind w:right="706"/>
        <w:jc w:val="both"/>
        <w:rPr>
          <w:sz w:val="26"/>
          <w:szCs w:val="26"/>
        </w:rPr>
      </w:pPr>
    </w:p>
    <w:p w:rsidR="000E49EF" w:rsidRPr="00C41B45" w:rsidRDefault="000E49EF" w:rsidP="00C41B4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41B45">
        <w:rPr>
          <w:sz w:val="28"/>
          <w:szCs w:val="28"/>
        </w:rPr>
        <w:t>1. Проведено экспертно-аналитическое мероприятие</w:t>
      </w:r>
      <w:proofErr w:type="gramStart"/>
      <w:r w:rsidRPr="00C41B45">
        <w:rPr>
          <w:sz w:val="28"/>
          <w:szCs w:val="28"/>
        </w:rPr>
        <w:t>«П</w:t>
      </w:r>
      <w:proofErr w:type="gramEnd"/>
      <w:r w:rsidRPr="00C41B45">
        <w:rPr>
          <w:sz w:val="28"/>
          <w:szCs w:val="28"/>
        </w:rPr>
        <w:t>одготовка аналитической записки о результатах аудита в сфере закупок товаров, работ, услуг для обеспечения муниципальных  нужд города Котельнича, проведенного Контрольно-счетной комиссией  в 2021 году</w:t>
      </w:r>
      <w:r w:rsidR="00C41B45">
        <w:rPr>
          <w:rFonts w:eastAsia="Calibri"/>
          <w:b/>
          <w:sz w:val="28"/>
          <w:szCs w:val="28"/>
        </w:rPr>
        <w:t>»</w:t>
      </w:r>
    </w:p>
    <w:p w:rsidR="000E49EF" w:rsidRDefault="000E49EF" w:rsidP="000E49EF">
      <w:pPr>
        <w:spacing w:line="276" w:lineRule="auto"/>
        <w:rPr>
          <w:sz w:val="28"/>
          <w:szCs w:val="28"/>
        </w:rPr>
      </w:pPr>
    </w:p>
    <w:p w:rsidR="000E49EF" w:rsidRPr="00C41B45" w:rsidRDefault="000E49EF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C41B45">
        <w:rPr>
          <w:sz w:val="28"/>
          <w:szCs w:val="28"/>
        </w:rPr>
        <w:t xml:space="preserve">2. Проведено экспертно-аналитическое мероприятие «Осуществление </w:t>
      </w:r>
      <w:proofErr w:type="gramStart"/>
      <w:r w:rsidRPr="00C41B45">
        <w:rPr>
          <w:sz w:val="28"/>
          <w:szCs w:val="28"/>
        </w:rPr>
        <w:t>контроля за</w:t>
      </w:r>
      <w:proofErr w:type="gramEnd"/>
      <w:r w:rsidRPr="00C41B45">
        <w:rPr>
          <w:sz w:val="28"/>
          <w:szCs w:val="28"/>
        </w:rPr>
        <w:t xml:space="preserve"> состоянием муниципального внутреннего и внешнего долга муниципального образования городской округ город Котельнич Кировской области (по состоянию на 01.01. 2022 года)».</w:t>
      </w:r>
    </w:p>
    <w:p w:rsidR="000E49EF" w:rsidRPr="00C41B45" w:rsidRDefault="000E49EF" w:rsidP="000E49EF">
      <w:pPr>
        <w:spacing w:line="276" w:lineRule="auto"/>
        <w:jc w:val="both"/>
        <w:rPr>
          <w:sz w:val="28"/>
          <w:szCs w:val="28"/>
        </w:rPr>
      </w:pPr>
    </w:p>
    <w:p w:rsidR="000E49EF" w:rsidRPr="00C41B45" w:rsidRDefault="000E49EF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C41B45">
        <w:rPr>
          <w:sz w:val="28"/>
          <w:szCs w:val="28"/>
        </w:rPr>
        <w:t>3.Проведено контрольное  мероприятие «Проверка эффективности расходования бюджетных средств на организацию питания учащихся 1-4 классов с аудитом закупок за 2020, 2021 годы.</w:t>
      </w:r>
    </w:p>
    <w:p w:rsidR="00B92196" w:rsidRPr="00C41B45" w:rsidRDefault="00B92196" w:rsidP="00B92196">
      <w:pPr>
        <w:pStyle w:val="aa"/>
        <w:spacing w:after="0" w:line="276" w:lineRule="auto"/>
        <w:jc w:val="both"/>
        <w:rPr>
          <w:rStyle w:val="af4"/>
          <w:b/>
          <w:sz w:val="28"/>
          <w:szCs w:val="28"/>
        </w:rPr>
      </w:pPr>
    </w:p>
    <w:p w:rsidR="00B92196" w:rsidRPr="00B703F5" w:rsidRDefault="00B92196" w:rsidP="00E133E3">
      <w:pPr>
        <w:spacing w:line="276" w:lineRule="auto"/>
        <w:jc w:val="both"/>
        <w:rPr>
          <w:sz w:val="28"/>
          <w:szCs w:val="28"/>
        </w:rPr>
      </w:pPr>
    </w:p>
    <w:p w:rsidR="00440C17" w:rsidRPr="00C41B45" w:rsidRDefault="00440C17" w:rsidP="00C41B4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41B45">
        <w:rPr>
          <w:b/>
          <w:sz w:val="28"/>
          <w:szCs w:val="28"/>
        </w:rPr>
        <w:t xml:space="preserve">1. </w:t>
      </w:r>
      <w:r w:rsidR="00E635A3" w:rsidRPr="00C41B45">
        <w:rPr>
          <w:b/>
          <w:sz w:val="28"/>
          <w:szCs w:val="28"/>
        </w:rPr>
        <w:t xml:space="preserve">Итоги </w:t>
      </w:r>
      <w:r w:rsidRPr="00C41B45">
        <w:rPr>
          <w:b/>
          <w:sz w:val="28"/>
          <w:szCs w:val="28"/>
        </w:rPr>
        <w:t>аудита в сфере закупок товаров, работ, услуг</w:t>
      </w:r>
      <w:r w:rsidR="00E635A3" w:rsidRPr="00C41B45">
        <w:rPr>
          <w:b/>
          <w:sz w:val="28"/>
          <w:szCs w:val="28"/>
        </w:rPr>
        <w:t xml:space="preserve"> за </w:t>
      </w:r>
      <w:r w:rsidRPr="00C41B45">
        <w:rPr>
          <w:b/>
          <w:sz w:val="28"/>
          <w:szCs w:val="28"/>
        </w:rPr>
        <w:t xml:space="preserve"> 2021 год</w:t>
      </w:r>
    </w:p>
    <w:p w:rsidR="00AA30EE" w:rsidRDefault="00E635A3" w:rsidP="00E635A3">
      <w:pPr>
        <w:spacing w:line="276" w:lineRule="auto"/>
        <w:ind w:firstLine="709"/>
        <w:jc w:val="both"/>
        <w:rPr>
          <w:sz w:val="28"/>
          <w:szCs w:val="28"/>
        </w:rPr>
      </w:pPr>
      <w:r w:rsidRPr="00C41B45">
        <w:rPr>
          <w:sz w:val="28"/>
          <w:szCs w:val="28"/>
        </w:rPr>
        <w:t>Контрольно-счетной комиссией города Котельнича</w:t>
      </w:r>
      <w:r>
        <w:rPr>
          <w:sz w:val="26"/>
          <w:szCs w:val="26"/>
        </w:rPr>
        <w:t xml:space="preserve"> </w:t>
      </w:r>
      <w:r w:rsidRPr="00E635A3">
        <w:rPr>
          <w:sz w:val="28"/>
          <w:szCs w:val="28"/>
        </w:rPr>
        <w:t xml:space="preserve">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подведены итоги аудита в сфере закупок товаров, работ, услуг для обеспечения </w:t>
      </w:r>
      <w:r>
        <w:rPr>
          <w:sz w:val="28"/>
          <w:szCs w:val="28"/>
        </w:rPr>
        <w:t>муниципаль</w:t>
      </w:r>
      <w:r w:rsidRPr="00E635A3">
        <w:rPr>
          <w:sz w:val="28"/>
          <w:szCs w:val="28"/>
        </w:rPr>
        <w:t xml:space="preserve">ных нужд </w:t>
      </w:r>
      <w:r>
        <w:rPr>
          <w:sz w:val="28"/>
          <w:szCs w:val="28"/>
        </w:rPr>
        <w:t>города Котельнича</w:t>
      </w:r>
      <w:r w:rsidRPr="00E635A3">
        <w:rPr>
          <w:sz w:val="28"/>
          <w:szCs w:val="28"/>
        </w:rPr>
        <w:t xml:space="preserve">, проведенного Контрольно-счетной </w:t>
      </w:r>
      <w:r>
        <w:rPr>
          <w:sz w:val="28"/>
          <w:szCs w:val="28"/>
        </w:rPr>
        <w:t xml:space="preserve">комиссией </w:t>
      </w:r>
      <w:r w:rsidRPr="00E635A3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E635A3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E635A3" w:rsidRDefault="00E635A3" w:rsidP="00E635A3">
      <w:pPr>
        <w:spacing w:line="276" w:lineRule="auto"/>
        <w:ind w:firstLine="709"/>
        <w:jc w:val="both"/>
        <w:rPr>
          <w:sz w:val="28"/>
          <w:szCs w:val="28"/>
        </w:rPr>
      </w:pPr>
      <w:r w:rsidRPr="007479BF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Контрольно-счетной комиссией </w:t>
      </w:r>
      <w:r w:rsidRPr="007479BF">
        <w:rPr>
          <w:sz w:val="28"/>
          <w:szCs w:val="28"/>
        </w:rPr>
        <w:t xml:space="preserve">проведено четыре экспертно-аналитических и шесть контрольных мероприятий, в рамках которых  </w:t>
      </w:r>
      <w:r>
        <w:rPr>
          <w:sz w:val="28"/>
          <w:szCs w:val="28"/>
        </w:rPr>
        <w:t>оценивалась деятельность заказчиков на предмет соблюдения требований Федерального закона № 44-ФЗ и иного законодательства в сфере закупок товаров, работ, услуг для обеспечения муниципальных нужд.</w:t>
      </w:r>
    </w:p>
    <w:p w:rsidR="00E635A3" w:rsidRDefault="00E635A3" w:rsidP="00E635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аудита проверено 90 контрактов на общую сумму  </w:t>
      </w:r>
      <w:r w:rsidRPr="00257F5F">
        <w:rPr>
          <w:sz w:val="28"/>
          <w:szCs w:val="28"/>
        </w:rPr>
        <w:t xml:space="preserve">49 574,74 тыс. рублей, </w:t>
      </w:r>
      <w:r>
        <w:rPr>
          <w:sz w:val="28"/>
          <w:szCs w:val="28"/>
        </w:rPr>
        <w:t xml:space="preserve">в 51 закупке на сумму </w:t>
      </w:r>
      <w:r w:rsidRPr="00D21075">
        <w:rPr>
          <w:sz w:val="28"/>
          <w:szCs w:val="28"/>
        </w:rPr>
        <w:t>28 092,35</w:t>
      </w:r>
      <w:r>
        <w:rPr>
          <w:sz w:val="28"/>
          <w:szCs w:val="28"/>
        </w:rPr>
        <w:t xml:space="preserve"> тыс. рублей </w:t>
      </w:r>
      <w:r w:rsidRPr="00D21075">
        <w:rPr>
          <w:sz w:val="28"/>
          <w:szCs w:val="28"/>
        </w:rPr>
        <w:t xml:space="preserve">выявлены нарушения  </w:t>
      </w:r>
      <w:r>
        <w:rPr>
          <w:sz w:val="28"/>
          <w:szCs w:val="28"/>
        </w:rPr>
        <w:t>Закона 44-ФЗ. Сумма  нарушений составила 13 925,9 тыс. рублей.</w:t>
      </w:r>
    </w:p>
    <w:p w:rsidR="00E635A3" w:rsidRDefault="00E635A3" w:rsidP="00E635A3">
      <w:pPr>
        <w:spacing w:before="100" w:beforeAutospacing="1" w:after="100" w:afterAutospacing="1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Анализ выявленных нарушений показал следующее.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выявляются  на всех стадиях закупок: от стадии планирования до приемки и оплаты товаров (работ, услуг), что зачастую приводит к закупке товаров (работ, услуг) ненадлежащего качества, а также неэффективным расходам бюджетных средств.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Выявленные нарушения классифицир</w:t>
      </w:r>
      <w:r>
        <w:rPr>
          <w:sz w:val="28"/>
          <w:szCs w:val="28"/>
        </w:rPr>
        <w:t>уютсяпо группам</w:t>
      </w:r>
      <w:r w:rsidRPr="00F02F5B">
        <w:rPr>
          <w:sz w:val="28"/>
          <w:szCs w:val="28"/>
        </w:rPr>
        <w:t>: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- нарушения при организации процесса закупок;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- нарушения при планировании закупок;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- нарушения при их осуществлении (проведении процедуры);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- нарушения при заключении и исполнении контракта;</w:t>
      </w:r>
    </w:p>
    <w:p w:rsidR="00E635A3" w:rsidRPr="00F02F5B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F02F5B">
        <w:rPr>
          <w:sz w:val="28"/>
          <w:szCs w:val="28"/>
        </w:rPr>
        <w:t>- иные нарушения, связанные с проведением закупок.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Нарушений, связанных с утверждением и своевременным размещением в ЕИС планов-графиков, а так же утверждении и размещении необходимых нормативных документов при  проведении проверок не установлено.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нарушений допущено </w:t>
      </w:r>
      <w:r w:rsidRPr="006E1957">
        <w:rPr>
          <w:sz w:val="28"/>
          <w:szCs w:val="28"/>
        </w:rPr>
        <w:t>при з</w:t>
      </w:r>
      <w:r>
        <w:rPr>
          <w:sz w:val="28"/>
          <w:szCs w:val="28"/>
        </w:rPr>
        <w:t>аключении и исполнении контрактов (44 нарушения). П</w:t>
      </w:r>
      <w:r w:rsidRPr="00932353">
        <w:rPr>
          <w:sz w:val="28"/>
          <w:szCs w:val="28"/>
        </w:rPr>
        <w:t>ри исполнении контрактов нарушались условия их реализации в части</w:t>
      </w:r>
      <w:r>
        <w:rPr>
          <w:sz w:val="28"/>
          <w:szCs w:val="28"/>
        </w:rPr>
        <w:t xml:space="preserve"> несоблюдения сроков исполнения контрактов, нарушения сроков оплаты контрактов, не предъявления мер ответственности подрядчику. П</w:t>
      </w:r>
      <w:r w:rsidRPr="00932353">
        <w:rPr>
          <w:sz w:val="28"/>
          <w:szCs w:val="28"/>
        </w:rPr>
        <w:t xml:space="preserve">ри приемке результатов исполнения контрактов установлены факты приемки и оплаты услуг, несоответствующих </w:t>
      </w:r>
      <w:r>
        <w:rPr>
          <w:sz w:val="28"/>
          <w:szCs w:val="28"/>
        </w:rPr>
        <w:t>тех</w:t>
      </w:r>
      <w:r w:rsidR="00C41B45">
        <w:rPr>
          <w:sz w:val="28"/>
          <w:szCs w:val="28"/>
        </w:rPr>
        <w:t xml:space="preserve">ническому </w:t>
      </w:r>
      <w:r>
        <w:rPr>
          <w:sz w:val="28"/>
          <w:szCs w:val="28"/>
        </w:rPr>
        <w:t>заданию к контракту. У</w:t>
      </w:r>
      <w:r w:rsidRPr="00A71A40">
        <w:rPr>
          <w:sz w:val="28"/>
          <w:szCs w:val="28"/>
        </w:rPr>
        <w:t>становлены случаи неприменения мер ответственности по контрактам</w:t>
      </w:r>
      <w:r>
        <w:rPr>
          <w:sz w:val="28"/>
          <w:szCs w:val="28"/>
        </w:rPr>
        <w:t>.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имеют место нарушения в процессе осуществления закупок – это не размещение информации об исполнении контрактов в Единой информационно системе в сфере закупок. 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2353">
        <w:rPr>
          <w:sz w:val="28"/>
          <w:szCs w:val="28"/>
        </w:rPr>
        <w:t>ри определении начальной (максимальной) цены контракта (НМЦК) нарушались требования законодательства о закупках – допущено завышение цены контракта</w:t>
      </w:r>
      <w:r>
        <w:rPr>
          <w:sz w:val="28"/>
          <w:szCs w:val="28"/>
        </w:rPr>
        <w:t>.</w:t>
      </w:r>
    </w:p>
    <w:p w:rsidR="00E635A3" w:rsidRDefault="00E635A3" w:rsidP="00E635A3">
      <w:pPr>
        <w:spacing w:after="60" w:line="276" w:lineRule="auto"/>
        <w:ind w:firstLine="709"/>
        <w:jc w:val="both"/>
        <w:rPr>
          <w:sz w:val="28"/>
          <w:szCs w:val="28"/>
        </w:rPr>
      </w:pPr>
      <w:r w:rsidRPr="004E0C1A">
        <w:rPr>
          <w:sz w:val="28"/>
          <w:szCs w:val="28"/>
        </w:rPr>
        <w:t>Ненадлежащее определение НМЦК, осуществление приемки и оплаты работ ненадлежащего качества не в соответствии с условиями контракта повлекло возникновение неэффективного (нерезультативного) использования бюджетных средств</w:t>
      </w:r>
      <w:r>
        <w:rPr>
          <w:sz w:val="28"/>
          <w:szCs w:val="28"/>
        </w:rPr>
        <w:t xml:space="preserve"> (по содержанию и уборке территории города на сумму 45.2 тыс. рублей).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 w:rsidRPr="008571D3">
        <w:rPr>
          <w:sz w:val="28"/>
          <w:szCs w:val="28"/>
        </w:rPr>
        <w:t>Основными причинами нарушений и недостатков, выявленных по результатам проводимых контрольных действий, явилось: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571D3">
        <w:rPr>
          <w:sz w:val="28"/>
          <w:szCs w:val="28"/>
        </w:rPr>
        <w:t xml:space="preserve">несоблюдение заказчиками требований Закона № 44-ФЗ </w:t>
      </w:r>
      <w:r>
        <w:rPr>
          <w:sz w:val="28"/>
          <w:szCs w:val="28"/>
        </w:rPr>
        <w:t xml:space="preserve">к </w:t>
      </w:r>
      <w:r w:rsidRPr="008571D3">
        <w:rPr>
          <w:sz w:val="28"/>
          <w:szCs w:val="28"/>
        </w:rPr>
        <w:t>уровню  профессионального образования и подготовки</w:t>
      </w:r>
      <w:r>
        <w:rPr>
          <w:sz w:val="28"/>
          <w:szCs w:val="28"/>
        </w:rPr>
        <w:t xml:space="preserve"> контрактных управляющих</w:t>
      </w:r>
      <w:r w:rsidRPr="008571D3">
        <w:rPr>
          <w:sz w:val="28"/>
          <w:szCs w:val="28"/>
        </w:rPr>
        <w:t xml:space="preserve">; </w:t>
      </w:r>
    </w:p>
    <w:p w:rsidR="00C639A5" w:rsidRPr="008571D3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 w:rsidRPr="005410C8">
        <w:rPr>
          <w:sz w:val="28"/>
          <w:szCs w:val="28"/>
        </w:rPr>
        <w:t>- недостаточный кон</w:t>
      </w:r>
      <w:r>
        <w:rPr>
          <w:sz w:val="28"/>
          <w:szCs w:val="28"/>
        </w:rPr>
        <w:t>троль заказчиков</w:t>
      </w:r>
      <w:r w:rsidRPr="005410C8">
        <w:rPr>
          <w:sz w:val="28"/>
          <w:szCs w:val="28"/>
        </w:rPr>
        <w:t xml:space="preserve"> на стадиях планирования закупок, заключения и исполнения контрактов;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формальный подход к организации,</w:t>
      </w:r>
      <w:r w:rsidRPr="008571D3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ю и осуществлению</w:t>
      </w:r>
      <w:r w:rsidRPr="008571D3">
        <w:rPr>
          <w:sz w:val="28"/>
          <w:szCs w:val="28"/>
        </w:rPr>
        <w:t xml:space="preserve"> заказчиками закупочной деятельности, в том числе ненадлежащ</w:t>
      </w:r>
      <w:r>
        <w:rPr>
          <w:sz w:val="28"/>
          <w:szCs w:val="28"/>
        </w:rPr>
        <w:t>и</w:t>
      </w:r>
      <w:r w:rsidRPr="008571D3">
        <w:rPr>
          <w:sz w:val="28"/>
          <w:szCs w:val="28"/>
        </w:rPr>
        <w:t>е определение НМЦК</w:t>
      </w:r>
      <w:r>
        <w:rPr>
          <w:sz w:val="28"/>
          <w:szCs w:val="28"/>
        </w:rPr>
        <w:t>, разработка технического задания к контракту</w:t>
      </w:r>
      <w:r w:rsidRPr="008571D3">
        <w:rPr>
          <w:sz w:val="28"/>
          <w:szCs w:val="28"/>
        </w:rPr>
        <w:t>;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недостаточные действия заказчиков </w:t>
      </w:r>
      <w:r w:rsidRPr="007D5A29">
        <w:rPr>
          <w:sz w:val="28"/>
          <w:szCs w:val="28"/>
        </w:rPr>
        <w:t>в части своевременного и оперативного применения мер по расторжению контракта и взысканию задолженности с поставщика (подрядчика) в случае неисполнения или нен</w:t>
      </w:r>
      <w:r>
        <w:rPr>
          <w:sz w:val="28"/>
          <w:szCs w:val="28"/>
        </w:rPr>
        <w:t>адлежащего исполнения контракта;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результатов исполнения контрактов  с нарушением качества (соответствия техническому заданию) товаров, работ, услуг, без предъявления требований к подрядчику;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слабый ведомственный контроль в сфере закупок в отношении подведомственных заказчиков.</w:t>
      </w:r>
    </w:p>
    <w:p w:rsidR="00C639A5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</w:p>
    <w:p w:rsidR="00C639A5" w:rsidRPr="00BB311A" w:rsidRDefault="00C639A5" w:rsidP="00C639A5">
      <w:pPr>
        <w:spacing w:after="60" w:line="276" w:lineRule="auto"/>
        <w:ind w:firstLine="709"/>
        <w:jc w:val="both"/>
        <w:rPr>
          <w:sz w:val="28"/>
          <w:szCs w:val="28"/>
        </w:rPr>
      </w:pPr>
      <w:r w:rsidRPr="00BB311A">
        <w:rPr>
          <w:sz w:val="28"/>
          <w:szCs w:val="28"/>
        </w:rPr>
        <w:t xml:space="preserve">По итогам аудита в сфере закупок Контрольно-счетной комиссией в адрес главных распорядителей бюджетных средств, муниципальных заказчиков направлены предложения  по повышению эффективности осуществления муниципальных закупок, внесено девять представлений и предписаний. </w:t>
      </w:r>
    </w:p>
    <w:p w:rsidR="00C639A5" w:rsidRPr="00BB311A" w:rsidRDefault="00C639A5" w:rsidP="00C639A5">
      <w:pPr>
        <w:spacing w:before="100" w:beforeAutospacing="1" w:after="100" w:afterAutospacing="1" w:line="300" w:lineRule="auto"/>
        <w:ind w:firstLine="709"/>
        <w:jc w:val="both"/>
        <w:rPr>
          <w:sz w:val="28"/>
          <w:szCs w:val="28"/>
        </w:rPr>
      </w:pPr>
      <w:r w:rsidRPr="00BB311A">
        <w:rPr>
          <w:sz w:val="28"/>
          <w:szCs w:val="28"/>
        </w:rPr>
        <w:t>По результатам рассмотрения представлений в 2021 году реализовано 48 предложений Контрольно-счетной комиссии или 100% от общего количества внесенных предложений. Информация об итогах аудита в сфере закупок направлена главе города, отчет направлен председателю Котельничской городской Думы.</w:t>
      </w:r>
    </w:p>
    <w:p w:rsidR="00C639A5" w:rsidRPr="00BB311A" w:rsidRDefault="00C639A5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BB311A">
        <w:rPr>
          <w:b/>
          <w:sz w:val="28"/>
          <w:szCs w:val="28"/>
        </w:rPr>
        <w:t>2.</w:t>
      </w:r>
      <w:r w:rsidRPr="00BB311A">
        <w:rPr>
          <w:sz w:val="28"/>
          <w:szCs w:val="28"/>
        </w:rPr>
        <w:t xml:space="preserve"> В соответствии с наделением КСК новыми полномочиями, в том числе   по осуществлению </w:t>
      </w:r>
      <w:proofErr w:type="gramStart"/>
      <w:r w:rsidRPr="00BB311A">
        <w:rPr>
          <w:sz w:val="28"/>
          <w:szCs w:val="28"/>
        </w:rPr>
        <w:t>контроля за</w:t>
      </w:r>
      <w:proofErr w:type="gramEnd"/>
      <w:r w:rsidRPr="00BB311A">
        <w:rPr>
          <w:sz w:val="28"/>
          <w:szCs w:val="28"/>
        </w:rPr>
        <w:t xml:space="preserve"> состоянием муниципального внутреннего и внешнего долга</w:t>
      </w:r>
      <w:r w:rsidR="00BB311A">
        <w:rPr>
          <w:sz w:val="28"/>
          <w:szCs w:val="28"/>
        </w:rPr>
        <w:t>, Контрольно-счетной комиссией</w:t>
      </w:r>
      <w:r w:rsidRPr="00BB311A">
        <w:rPr>
          <w:sz w:val="28"/>
          <w:szCs w:val="28"/>
        </w:rPr>
        <w:t xml:space="preserve"> проведено экспертно-аналитическое мероприятие «</w:t>
      </w:r>
      <w:r w:rsidRPr="00BB311A">
        <w:rPr>
          <w:b/>
          <w:sz w:val="28"/>
          <w:szCs w:val="28"/>
        </w:rPr>
        <w:t>Осуществление контроля за состоянием муниципального внутреннего и внешнего долга муниципального образования городской округ город Котельнич Кировской области</w:t>
      </w:r>
      <w:r w:rsidRPr="00BB311A">
        <w:rPr>
          <w:sz w:val="28"/>
          <w:szCs w:val="28"/>
        </w:rPr>
        <w:t xml:space="preserve"> (по состоянию на 01.01. 2022 года)».</w:t>
      </w:r>
    </w:p>
    <w:p w:rsidR="00EB5C8F" w:rsidRDefault="00EB5C8F" w:rsidP="00C41B45">
      <w:pPr>
        <w:shd w:val="clear" w:color="auto" w:fill="FFFFFF"/>
        <w:spacing w:after="240" w:line="360" w:lineRule="atLeast"/>
        <w:ind w:firstLine="708"/>
        <w:jc w:val="both"/>
        <w:rPr>
          <w:sz w:val="28"/>
          <w:szCs w:val="28"/>
        </w:rPr>
      </w:pPr>
      <w:r w:rsidRPr="00EB5C8F">
        <w:rPr>
          <w:sz w:val="28"/>
          <w:szCs w:val="28"/>
        </w:rPr>
        <w:t xml:space="preserve">При проведении анализа  соответствия муниципальных нормативных актов требованиям действующего законодательства при управлении </w:t>
      </w:r>
      <w:r w:rsidRPr="00EB5C8F">
        <w:rPr>
          <w:sz w:val="28"/>
          <w:szCs w:val="28"/>
        </w:rPr>
        <w:lastRenderedPageBreak/>
        <w:t>муниципальным долгом города</w:t>
      </w:r>
      <w:r w:rsidRPr="00EB5C8F">
        <w:rPr>
          <w:rStyle w:val="a9"/>
          <w:b w:val="0"/>
          <w:sz w:val="28"/>
          <w:szCs w:val="28"/>
        </w:rPr>
        <w:t>Котельнича</w:t>
      </w:r>
      <w:r>
        <w:rPr>
          <w:b/>
          <w:bCs/>
          <w:sz w:val="28"/>
          <w:szCs w:val="28"/>
        </w:rPr>
        <w:t xml:space="preserve">, </w:t>
      </w:r>
      <w:r w:rsidRPr="00EB5C8F">
        <w:rPr>
          <w:bCs/>
          <w:sz w:val="28"/>
          <w:szCs w:val="28"/>
        </w:rPr>
        <w:t>установлено, что</w:t>
      </w:r>
      <w:r>
        <w:rPr>
          <w:sz w:val="28"/>
          <w:szCs w:val="28"/>
        </w:rPr>
        <w:t>м</w:t>
      </w:r>
      <w:r w:rsidRPr="00CC7C9C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CC7C9C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 акты</w:t>
      </w:r>
      <w:r w:rsidRPr="00CC7C9C">
        <w:rPr>
          <w:sz w:val="28"/>
          <w:szCs w:val="28"/>
        </w:rPr>
        <w:t>, определяющи</w:t>
      </w:r>
      <w:r>
        <w:rPr>
          <w:sz w:val="28"/>
          <w:szCs w:val="28"/>
        </w:rPr>
        <w:t>е</w:t>
      </w:r>
      <w:r w:rsidRPr="00CC7C9C">
        <w:rPr>
          <w:sz w:val="28"/>
          <w:szCs w:val="28"/>
        </w:rPr>
        <w:t xml:space="preserve"> в проверяемом периоде </w:t>
      </w:r>
      <w:r>
        <w:rPr>
          <w:sz w:val="28"/>
          <w:szCs w:val="28"/>
        </w:rPr>
        <w:t xml:space="preserve"> (2019 – 2021 годы) </w:t>
      </w:r>
      <w:r w:rsidRPr="00CC7C9C">
        <w:rPr>
          <w:sz w:val="28"/>
          <w:szCs w:val="28"/>
        </w:rPr>
        <w:t xml:space="preserve">цели, основные задачи, риски и направления долговой политики города </w:t>
      </w:r>
      <w:r>
        <w:rPr>
          <w:sz w:val="28"/>
          <w:szCs w:val="28"/>
        </w:rPr>
        <w:t>Котельнича</w:t>
      </w:r>
      <w:r w:rsidRPr="00CC7C9C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приняты.</w:t>
      </w:r>
    </w:p>
    <w:p w:rsidR="00EB5C8F" w:rsidRDefault="00EB5C8F" w:rsidP="00EB5C8F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2022 год и плановый период 2023 и 2024 годов </w:t>
      </w:r>
      <w:r w:rsidRPr="00CC7C9C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цией </w:t>
      </w:r>
      <w:r w:rsidRPr="00CC7C9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Котельничаподготовлен проект  постановления«Об утверждении основных направлений долговой политики муниципального образования городской округ город Котельнич Кировской области на 2022 год и плановый период 2023 и 2024 годов», который на момент проверки не утвержден.</w:t>
      </w:r>
    </w:p>
    <w:p w:rsidR="00EB5C8F" w:rsidRDefault="00EB5C8F" w:rsidP="00EB5C8F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</w:t>
      </w:r>
      <w:r w:rsidRPr="00CC7C9C">
        <w:rPr>
          <w:sz w:val="28"/>
          <w:szCs w:val="28"/>
        </w:rPr>
        <w:t xml:space="preserve"> разработаны и </w:t>
      </w:r>
      <w:r>
        <w:rPr>
          <w:sz w:val="28"/>
          <w:szCs w:val="28"/>
        </w:rPr>
        <w:t xml:space="preserve">не </w:t>
      </w:r>
      <w:r w:rsidRPr="00CC7C9C">
        <w:rPr>
          <w:sz w:val="28"/>
          <w:szCs w:val="28"/>
        </w:rPr>
        <w:t xml:space="preserve">утверждены основные документы, регулирующие осуществление заимствований, учет долговых обязательств, и другие вопросы  управления муниципальным долгом. </w:t>
      </w:r>
    </w:p>
    <w:p w:rsidR="00EB5C8F" w:rsidRDefault="00EB5C8F" w:rsidP="00AC1319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Pr="00CC7C9C">
        <w:rPr>
          <w:sz w:val="28"/>
          <w:szCs w:val="28"/>
        </w:rPr>
        <w:t xml:space="preserve">е регламентированы муниципальными правовыми актами вопросы планирования заимствований и ассигнований на платежи по долгу, механизмы контроля и оценки рисков, возникающих в сфере долговых обязательств. </w:t>
      </w:r>
      <w:r>
        <w:rPr>
          <w:sz w:val="28"/>
          <w:szCs w:val="28"/>
        </w:rPr>
        <w:t>Му</w:t>
      </w:r>
      <w:r w:rsidRPr="00CC7C9C">
        <w:rPr>
          <w:sz w:val="28"/>
          <w:szCs w:val="28"/>
        </w:rPr>
        <w:t>ниципальный правовой акт, регламентирующий реализацию бюджетного полномочияадмини</w:t>
      </w:r>
      <w:r>
        <w:rPr>
          <w:sz w:val="28"/>
          <w:szCs w:val="28"/>
        </w:rPr>
        <w:t>страции</w:t>
      </w:r>
      <w:r w:rsidRPr="00CC7C9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Котельнича</w:t>
      </w:r>
      <w:r w:rsidRPr="00CC7C9C">
        <w:rPr>
          <w:sz w:val="28"/>
          <w:szCs w:val="28"/>
        </w:rPr>
        <w:t xml:space="preserve"> по управлению муниципальным долгом, отсутствует. </w:t>
      </w:r>
    </w:p>
    <w:p w:rsidR="00AC1319" w:rsidRDefault="00AC1319" w:rsidP="00AC1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соблюдения норм бюджетного законодательства установлено, что:</w:t>
      </w:r>
    </w:p>
    <w:p w:rsidR="00EB5C8F" w:rsidRDefault="00AC1319" w:rsidP="00AC1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</w:t>
      </w:r>
      <w:r w:rsidR="00EB5C8F" w:rsidRPr="0093476C">
        <w:rPr>
          <w:sz w:val="28"/>
          <w:szCs w:val="28"/>
        </w:rPr>
        <w:t xml:space="preserve">актический объем муниципального долга муниципального образования </w:t>
      </w:r>
      <w:r w:rsidR="00EB5C8F">
        <w:rPr>
          <w:sz w:val="28"/>
          <w:szCs w:val="28"/>
        </w:rPr>
        <w:t>город Котельнич</w:t>
      </w:r>
      <w:r w:rsidR="00EB5C8F" w:rsidRPr="0093476C">
        <w:rPr>
          <w:sz w:val="28"/>
          <w:szCs w:val="28"/>
        </w:rPr>
        <w:t xml:space="preserve">  не превы</w:t>
      </w:r>
      <w:r>
        <w:rPr>
          <w:sz w:val="28"/>
          <w:szCs w:val="28"/>
        </w:rPr>
        <w:t>шает</w:t>
      </w:r>
      <w:r w:rsidR="00EB5C8F" w:rsidRPr="0093476C">
        <w:rPr>
          <w:sz w:val="28"/>
          <w:szCs w:val="28"/>
        </w:rPr>
        <w:t xml:space="preserve"> ограничение, установленное пунктом 3 статьи 107 Бюджетного кодекса Российской Федерации: </w:t>
      </w:r>
      <w:r w:rsidR="00EB5C8F">
        <w:rPr>
          <w:sz w:val="28"/>
          <w:szCs w:val="28"/>
        </w:rPr>
        <w:t>«</w:t>
      </w:r>
      <w:r w:rsidR="00EB5C8F" w:rsidRPr="0093476C">
        <w:rPr>
          <w:color w:val="000000"/>
          <w:sz w:val="28"/>
          <w:szCs w:val="28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</w:t>
      </w:r>
      <w:r w:rsidR="00EB5C8F">
        <w:rPr>
          <w:color w:val="000000"/>
          <w:sz w:val="28"/>
          <w:szCs w:val="28"/>
          <w:shd w:val="clear" w:color="auto" w:fill="FFFFFF"/>
        </w:rPr>
        <w:t>».</w:t>
      </w:r>
      <w:r w:rsidR="00EB5C8F" w:rsidRPr="0093476C">
        <w:rPr>
          <w:color w:val="000000"/>
          <w:sz w:val="28"/>
          <w:szCs w:val="28"/>
          <w:shd w:val="clear" w:color="auto" w:fill="FFFFFF"/>
        </w:rPr>
        <w:t> </w:t>
      </w:r>
    </w:p>
    <w:p w:rsidR="00EB5C8F" w:rsidRDefault="00AC1319" w:rsidP="00AC1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="00EB5C8F">
        <w:rPr>
          <w:sz w:val="28"/>
          <w:szCs w:val="28"/>
        </w:rPr>
        <w:t>а 31 декабря 2019</w:t>
      </w:r>
      <w:r w:rsidR="00EB5C8F" w:rsidRPr="004274B5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3476C">
        <w:rPr>
          <w:color w:val="000000"/>
          <w:sz w:val="28"/>
          <w:szCs w:val="28"/>
          <w:shd w:val="clear" w:color="auto" w:fill="FFFFFF"/>
        </w:rPr>
        <w:t>бъем муниципального долга</w:t>
      </w:r>
      <w:r w:rsidR="00EB5C8F">
        <w:rPr>
          <w:sz w:val="28"/>
          <w:szCs w:val="28"/>
        </w:rPr>
        <w:t>составил 29 030.70</w:t>
      </w:r>
      <w:r w:rsidR="00EB5C8F" w:rsidRPr="004274B5">
        <w:rPr>
          <w:sz w:val="28"/>
          <w:szCs w:val="28"/>
        </w:rPr>
        <w:t xml:space="preserve"> тыс. рублей </w:t>
      </w:r>
      <w:r w:rsidR="00EB5C8F">
        <w:rPr>
          <w:sz w:val="28"/>
          <w:szCs w:val="28"/>
        </w:rPr>
        <w:t xml:space="preserve"> и не превысил </w:t>
      </w:r>
      <w:r w:rsidR="00EB5C8F" w:rsidRPr="0093476C">
        <w:rPr>
          <w:color w:val="000000"/>
          <w:sz w:val="28"/>
          <w:szCs w:val="28"/>
          <w:shd w:val="clear" w:color="auto" w:fill="FFFFFF"/>
        </w:rPr>
        <w:t>общий объем доходов местного бюджета без учета утвержденного объема безвозмездных поступлений</w:t>
      </w:r>
      <w:r w:rsidR="00EB5C8F">
        <w:rPr>
          <w:color w:val="000000"/>
          <w:sz w:val="28"/>
          <w:szCs w:val="28"/>
          <w:shd w:val="clear" w:color="auto" w:fill="FFFFFF"/>
        </w:rPr>
        <w:t xml:space="preserve"> (139 419.6 тыс. рублей)</w:t>
      </w:r>
      <w:r w:rsidR="00EB5C8F">
        <w:rPr>
          <w:sz w:val="28"/>
          <w:szCs w:val="28"/>
        </w:rPr>
        <w:t>,</w:t>
      </w:r>
    </w:p>
    <w:p w:rsidR="00EB5C8F" w:rsidRDefault="00EB5C8F" w:rsidP="00C41B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2020</w:t>
      </w:r>
      <w:r w:rsidRPr="004274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составил 41 096.40</w:t>
      </w:r>
      <w:r w:rsidRPr="004274B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 не превысил </w:t>
      </w:r>
      <w:r w:rsidRPr="0093476C">
        <w:rPr>
          <w:color w:val="000000"/>
          <w:sz w:val="28"/>
          <w:szCs w:val="28"/>
          <w:shd w:val="clear" w:color="auto" w:fill="FFFFFF"/>
        </w:rPr>
        <w:t>общий объем доходов местного бюджета без учета утвержденного объема безвозмездных поступлений</w:t>
      </w:r>
      <w:r>
        <w:rPr>
          <w:color w:val="000000"/>
          <w:sz w:val="28"/>
          <w:szCs w:val="28"/>
          <w:shd w:val="clear" w:color="auto" w:fill="FFFFFF"/>
        </w:rPr>
        <w:t xml:space="preserve"> (142 166.5 тыс. рублей)</w:t>
      </w:r>
      <w:r>
        <w:rPr>
          <w:sz w:val="28"/>
          <w:szCs w:val="28"/>
        </w:rPr>
        <w:t>,</w:t>
      </w:r>
    </w:p>
    <w:p w:rsidR="00EB5C8F" w:rsidRDefault="00EB5C8F" w:rsidP="00C41B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31 декабря 2021</w:t>
      </w:r>
      <w:r w:rsidRPr="004274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составил 29 659.50</w:t>
      </w:r>
      <w:r w:rsidRPr="004274B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 не превысил </w:t>
      </w:r>
      <w:r w:rsidRPr="0093476C">
        <w:rPr>
          <w:color w:val="000000"/>
          <w:sz w:val="28"/>
          <w:szCs w:val="28"/>
          <w:shd w:val="clear" w:color="auto" w:fill="FFFFFF"/>
        </w:rPr>
        <w:t>общий объем доходов местного бюджета без учета утвержденного объема безвозмездных поступлений</w:t>
      </w:r>
      <w:r>
        <w:rPr>
          <w:color w:val="000000"/>
          <w:sz w:val="28"/>
          <w:szCs w:val="28"/>
          <w:shd w:val="clear" w:color="auto" w:fill="FFFFFF"/>
        </w:rPr>
        <w:t xml:space="preserve"> (139 831.5 тыс. рублей)</w:t>
      </w:r>
      <w:r>
        <w:rPr>
          <w:sz w:val="28"/>
          <w:szCs w:val="28"/>
        </w:rPr>
        <w:t>.</w:t>
      </w:r>
    </w:p>
    <w:p w:rsidR="00EB5C8F" w:rsidRDefault="00EB5C8F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4274B5">
        <w:rPr>
          <w:sz w:val="28"/>
          <w:szCs w:val="28"/>
        </w:rPr>
        <w:t xml:space="preserve">Предельный объем и верхний предел муниципального внутреннего долга муниципального образования </w:t>
      </w:r>
      <w:r>
        <w:rPr>
          <w:sz w:val="28"/>
          <w:szCs w:val="28"/>
        </w:rPr>
        <w:t xml:space="preserve"> город Котельнич,  утвержденные решениями Котельничской</w:t>
      </w:r>
      <w:r w:rsidRPr="004274B5">
        <w:rPr>
          <w:sz w:val="28"/>
          <w:szCs w:val="28"/>
        </w:rPr>
        <w:t xml:space="preserve"> городской Дум</w:t>
      </w:r>
      <w:proofErr w:type="gramStart"/>
      <w:r w:rsidRPr="004274B5">
        <w:rPr>
          <w:sz w:val="28"/>
          <w:szCs w:val="28"/>
        </w:rPr>
        <w:t>ы(</w:t>
      </w:r>
      <w:proofErr w:type="gramEnd"/>
      <w:r w:rsidRPr="004274B5">
        <w:rPr>
          <w:sz w:val="28"/>
          <w:szCs w:val="28"/>
        </w:rPr>
        <w:t>с изменениями)</w:t>
      </w:r>
      <w:r>
        <w:rPr>
          <w:sz w:val="28"/>
          <w:szCs w:val="28"/>
        </w:rPr>
        <w:t xml:space="preserve">, </w:t>
      </w:r>
      <w:r w:rsidRPr="004274B5">
        <w:rPr>
          <w:sz w:val="28"/>
          <w:szCs w:val="28"/>
        </w:rPr>
        <w:t>не превышены.</w:t>
      </w:r>
    </w:p>
    <w:p w:rsidR="00EB5C8F" w:rsidRDefault="00EB5C8F" w:rsidP="00AC1319">
      <w:pPr>
        <w:spacing w:line="276" w:lineRule="auto"/>
        <w:jc w:val="both"/>
        <w:rPr>
          <w:sz w:val="28"/>
          <w:szCs w:val="28"/>
        </w:rPr>
      </w:pPr>
      <w:r w:rsidRPr="004274B5">
        <w:rPr>
          <w:sz w:val="28"/>
          <w:szCs w:val="28"/>
        </w:rPr>
        <w:t xml:space="preserve">Привлечение (погашение) муниципальных заимствований осуществлялось в анализируемом периоде в соответствии с утвержденной программой (с учетом внесенных изменений). </w:t>
      </w:r>
    </w:p>
    <w:p w:rsidR="00EB5C8F" w:rsidRDefault="001B33B5" w:rsidP="00AC1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о</w:t>
      </w:r>
      <w:r w:rsidR="00EB5C8F" w:rsidRPr="004274B5">
        <w:rPr>
          <w:sz w:val="28"/>
          <w:szCs w:val="28"/>
        </w:rPr>
        <w:t xml:space="preserve">бъем муниципального долга на </w:t>
      </w:r>
      <w:r w:rsidR="00EB5C8F">
        <w:rPr>
          <w:sz w:val="28"/>
          <w:szCs w:val="28"/>
        </w:rPr>
        <w:t>31.12.</w:t>
      </w:r>
      <w:r w:rsidR="00EB5C8F" w:rsidRPr="004274B5">
        <w:rPr>
          <w:sz w:val="28"/>
          <w:szCs w:val="28"/>
        </w:rPr>
        <w:t>201</w:t>
      </w:r>
      <w:r w:rsidR="00EB5C8F">
        <w:rPr>
          <w:sz w:val="28"/>
          <w:szCs w:val="28"/>
        </w:rPr>
        <w:t>9</w:t>
      </w:r>
      <w:r w:rsidR="00EB5C8F" w:rsidRPr="004274B5">
        <w:rPr>
          <w:sz w:val="28"/>
          <w:szCs w:val="28"/>
        </w:rPr>
        <w:t xml:space="preserve"> года составил </w:t>
      </w:r>
      <w:r w:rsidR="00EB5C8F" w:rsidRPr="009C3753">
        <w:rPr>
          <w:sz w:val="28"/>
          <w:szCs w:val="28"/>
        </w:rPr>
        <w:t>29 030.7 тыс</w:t>
      </w:r>
      <w:r w:rsidR="00EB5C8F" w:rsidRPr="004274B5">
        <w:rPr>
          <w:sz w:val="28"/>
          <w:szCs w:val="28"/>
        </w:rPr>
        <w:t xml:space="preserve">. рублей. </w:t>
      </w:r>
    </w:p>
    <w:p w:rsidR="00EB5C8F" w:rsidRDefault="00EB5C8F" w:rsidP="00C41B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4274B5">
        <w:rPr>
          <w:sz w:val="28"/>
          <w:szCs w:val="28"/>
        </w:rPr>
        <w:t xml:space="preserve"> году общий объем долга у</w:t>
      </w:r>
      <w:r>
        <w:rPr>
          <w:sz w:val="28"/>
          <w:szCs w:val="28"/>
        </w:rPr>
        <w:t>величи</w:t>
      </w:r>
      <w:r w:rsidRPr="004274B5">
        <w:rPr>
          <w:sz w:val="28"/>
          <w:szCs w:val="28"/>
        </w:rPr>
        <w:t xml:space="preserve">лся в целом на </w:t>
      </w:r>
      <w:r>
        <w:rPr>
          <w:sz w:val="28"/>
          <w:szCs w:val="28"/>
        </w:rPr>
        <w:t>12 065.7</w:t>
      </w:r>
      <w:r w:rsidRPr="004274B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(на 42</w:t>
      </w:r>
      <w:r w:rsidRPr="004274B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274B5">
        <w:rPr>
          <w:sz w:val="28"/>
          <w:szCs w:val="28"/>
        </w:rPr>
        <w:t xml:space="preserve">%) и составил </w:t>
      </w:r>
      <w:r>
        <w:rPr>
          <w:sz w:val="28"/>
          <w:szCs w:val="28"/>
        </w:rPr>
        <w:t>41 096.4</w:t>
      </w:r>
      <w:r w:rsidRPr="004274B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2021</w:t>
      </w:r>
      <w:r w:rsidRPr="004274B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муниципальный долг к уровню 2020 года сократился </w:t>
      </w:r>
      <w:r w:rsidRPr="004274B5">
        <w:rPr>
          <w:sz w:val="28"/>
          <w:szCs w:val="28"/>
        </w:rPr>
        <w:t xml:space="preserve">в целом на </w:t>
      </w:r>
      <w:r>
        <w:rPr>
          <w:sz w:val="28"/>
          <w:szCs w:val="28"/>
        </w:rPr>
        <w:t>11 436.9</w:t>
      </w:r>
      <w:r w:rsidRPr="004274B5">
        <w:rPr>
          <w:sz w:val="28"/>
          <w:szCs w:val="28"/>
        </w:rPr>
        <w:t xml:space="preserve"> тыс. рублей (на</w:t>
      </w:r>
      <w:r>
        <w:rPr>
          <w:sz w:val="28"/>
          <w:szCs w:val="28"/>
        </w:rPr>
        <w:t>38.0</w:t>
      </w:r>
      <w:r w:rsidRPr="004274B5">
        <w:rPr>
          <w:sz w:val="28"/>
          <w:szCs w:val="28"/>
        </w:rPr>
        <w:t xml:space="preserve">%) и составил </w:t>
      </w:r>
      <w:r>
        <w:rPr>
          <w:sz w:val="28"/>
          <w:szCs w:val="28"/>
        </w:rPr>
        <w:t>29 659.50</w:t>
      </w:r>
      <w:r w:rsidR="001B33B5">
        <w:rPr>
          <w:sz w:val="28"/>
          <w:szCs w:val="28"/>
        </w:rPr>
        <w:t xml:space="preserve"> тыс. рублей.</w:t>
      </w:r>
    </w:p>
    <w:p w:rsidR="001B33B5" w:rsidRDefault="001B33B5" w:rsidP="00AC1319">
      <w:pPr>
        <w:spacing w:line="276" w:lineRule="auto"/>
        <w:jc w:val="both"/>
        <w:rPr>
          <w:sz w:val="28"/>
          <w:szCs w:val="28"/>
        </w:rPr>
      </w:pPr>
    </w:p>
    <w:p w:rsidR="00EB5C8F" w:rsidRDefault="00EB5C8F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4274B5">
        <w:rPr>
          <w:sz w:val="28"/>
          <w:szCs w:val="28"/>
        </w:rPr>
        <w:t xml:space="preserve">Основной причиной роста муниципального долга является необеспеченность расходных обязательств доходными источниками. </w:t>
      </w:r>
    </w:p>
    <w:p w:rsidR="0097536A" w:rsidRDefault="0097536A" w:rsidP="00C41B45">
      <w:pPr>
        <w:shd w:val="clear" w:color="auto" w:fill="FFFFFF"/>
        <w:spacing w:after="240" w:line="276" w:lineRule="auto"/>
        <w:ind w:firstLine="708"/>
        <w:jc w:val="both"/>
        <w:rPr>
          <w:sz w:val="28"/>
          <w:szCs w:val="28"/>
        </w:rPr>
      </w:pPr>
    </w:p>
    <w:p w:rsidR="001B33B5" w:rsidRDefault="001B33B5" w:rsidP="00C41B45">
      <w:pPr>
        <w:shd w:val="clear" w:color="auto" w:fill="FFFFFF"/>
        <w:spacing w:after="240" w:line="276" w:lineRule="auto"/>
        <w:ind w:firstLine="708"/>
        <w:jc w:val="both"/>
        <w:rPr>
          <w:sz w:val="28"/>
          <w:szCs w:val="28"/>
        </w:rPr>
      </w:pPr>
      <w:r w:rsidRPr="006F2D0F">
        <w:rPr>
          <w:sz w:val="28"/>
          <w:szCs w:val="28"/>
        </w:rPr>
        <w:t>Привлечение сре</w:t>
      </w:r>
      <w:proofErr w:type="gramStart"/>
      <w:r w:rsidRPr="006F2D0F">
        <w:rPr>
          <w:sz w:val="28"/>
          <w:szCs w:val="28"/>
        </w:rPr>
        <w:t>дств дл</w:t>
      </w:r>
      <w:proofErr w:type="gramEnd"/>
      <w:r w:rsidRPr="006F2D0F">
        <w:rPr>
          <w:sz w:val="28"/>
          <w:szCs w:val="28"/>
        </w:rPr>
        <w:t xml:space="preserve">я покрытия дефицита бюджета города осуществлялось на основе принципов сбалансированности бюджета, общего (совокупного) покрытия расходов бюджетов и принципа достоверности бюджета (ст.ст. 33,35,37 БК РФ). </w:t>
      </w:r>
    </w:p>
    <w:p w:rsidR="001B33B5" w:rsidRDefault="001B33B5" w:rsidP="00C41B45">
      <w:pPr>
        <w:shd w:val="clear" w:color="auto" w:fill="FFFFFF"/>
        <w:spacing w:after="240" w:line="276" w:lineRule="auto"/>
        <w:ind w:firstLine="708"/>
        <w:jc w:val="both"/>
        <w:rPr>
          <w:sz w:val="28"/>
          <w:szCs w:val="28"/>
        </w:rPr>
      </w:pPr>
      <w:r w:rsidRPr="006F2D0F">
        <w:rPr>
          <w:sz w:val="28"/>
          <w:szCs w:val="28"/>
        </w:rPr>
        <w:t>Источниками финансирования дефицита бюджета города</w:t>
      </w:r>
      <w:r>
        <w:rPr>
          <w:sz w:val="28"/>
          <w:szCs w:val="28"/>
        </w:rPr>
        <w:t xml:space="preserve"> в 2021 году </w:t>
      </w:r>
      <w:r w:rsidRPr="006F2D0F">
        <w:rPr>
          <w:sz w:val="28"/>
          <w:szCs w:val="28"/>
        </w:rPr>
        <w:t xml:space="preserve"> предусмотрено покрытие дефицита</w:t>
      </w:r>
      <w:r>
        <w:rPr>
          <w:sz w:val="28"/>
          <w:szCs w:val="28"/>
        </w:rPr>
        <w:t>,</w:t>
      </w:r>
      <w:r w:rsidRPr="006F2D0F">
        <w:rPr>
          <w:sz w:val="28"/>
          <w:szCs w:val="28"/>
        </w:rPr>
        <w:t xml:space="preserve"> а также погашение долговых обязательств в объеме, предусмотренном условиями кредитных договоров. </w:t>
      </w:r>
    </w:p>
    <w:p w:rsidR="001B33B5" w:rsidRDefault="001B33B5" w:rsidP="00C41B45">
      <w:pPr>
        <w:shd w:val="clear" w:color="auto" w:fill="FFFFFF"/>
        <w:spacing w:after="240" w:line="276" w:lineRule="auto"/>
        <w:ind w:firstLine="708"/>
        <w:jc w:val="both"/>
        <w:rPr>
          <w:sz w:val="28"/>
          <w:szCs w:val="28"/>
        </w:rPr>
      </w:pPr>
      <w:r w:rsidRPr="006F2D0F">
        <w:rPr>
          <w:sz w:val="28"/>
          <w:szCs w:val="28"/>
        </w:rPr>
        <w:t xml:space="preserve">В структуре муниципального долга кредиты от кредитных организаций составляют </w:t>
      </w:r>
      <w:r>
        <w:rPr>
          <w:sz w:val="28"/>
          <w:szCs w:val="28"/>
        </w:rPr>
        <w:t>84.8</w:t>
      </w:r>
      <w:r w:rsidRPr="006F2D0F">
        <w:rPr>
          <w:sz w:val="28"/>
          <w:szCs w:val="28"/>
        </w:rPr>
        <w:t xml:space="preserve"> % муниципальных долговых обязательств</w:t>
      </w:r>
      <w:r>
        <w:rPr>
          <w:sz w:val="28"/>
          <w:szCs w:val="28"/>
        </w:rPr>
        <w:t xml:space="preserve"> в 2021 году</w:t>
      </w:r>
      <w:r w:rsidRPr="006F2D0F">
        <w:rPr>
          <w:sz w:val="28"/>
          <w:szCs w:val="28"/>
        </w:rPr>
        <w:t xml:space="preserve">. </w:t>
      </w:r>
    </w:p>
    <w:p w:rsidR="001B33B5" w:rsidRDefault="001B33B5" w:rsidP="00C41B45">
      <w:pPr>
        <w:shd w:val="clear" w:color="auto" w:fill="FFFFFF"/>
        <w:spacing w:after="240" w:line="276" w:lineRule="auto"/>
        <w:ind w:firstLine="708"/>
        <w:jc w:val="both"/>
        <w:rPr>
          <w:sz w:val="28"/>
          <w:szCs w:val="28"/>
        </w:rPr>
      </w:pPr>
      <w:r w:rsidRPr="006F2D0F">
        <w:rPr>
          <w:sz w:val="28"/>
          <w:szCs w:val="28"/>
        </w:rPr>
        <w:t>В течение 201</w:t>
      </w:r>
      <w:r>
        <w:rPr>
          <w:sz w:val="28"/>
          <w:szCs w:val="28"/>
        </w:rPr>
        <w:t>9- 2021</w:t>
      </w:r>
      <w:r w:rsidRPr="006F2D0F">
        <w:rPr>
          <w:sz w:val="28"/>
          <w:szCs w:val="28"/>
        </w:rPr>
        <w:t xml:space="preserve"> годов другие виды заимствований не привлекались, муниципальные гарантии не выдавались. </w:t>
      </w:r>
    </w:p>
    <w:p w:rsidR="00F97F76" w:rsidRDefault="00DA02AE" w:rsidP="0097536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A02AE">
        <w:rPr>
          <w:b/>
          <w:sz w:val="28"/>
          <w:szCs w:val="28"/>
        </w:rPr>
        <w:t xml:space="preserve">3. </w:t>
      </w:r>
      <w:r w:rsidR="00F97F76">
        <w:rPr>
          <w:b/>
          <w:sz w:val="28"/>
          <w:szCs w:val="28"/>
        </w:rPr>
        <w:t>Основные результаты п</w:t>
      </w:r>
      <w:r w:rsidRPr="00DA02AE">
        <w:rPr>
          <w:b/>
          <w:sz w:val="28"/>
          <w:szCs w:val="28"/>
        </w:rPr>
        <w:t>роверк</w:t>
      </w:r>
      <w:r w:rsidR="00F97F76">
        <w:rPr>
          <w:b/>
          <w:sz w:val="28"/>
          <w:szCs w:val="28"/>
        </w:rPr>
        <w:t>и</w:t>
      </w:r>
      <w:r w:rsidRPr="00DA02AE">
        <w:rPr>
          <w:b/>
          <w:sz w:val="28"/>
          <w:szCs w:val="28"/>
        </w:rPr>
        <w:t xml:space="preserve"> эффективности расходования бюджетных средств на организацию питания учащихся 1-4 классов с аудитом закупок за 2020, 2021 годы.</w:t>
      </w:r>
      <w:r w:rsidR="00F97F76" w:rsidRPr="00D15E49">
        <w:rPr>
          <w:b/>
          <w:sz w:val="28"/>
          <w:szCs w:val="28"/>
        </w:rPr>
        <w:t xml:space="preserve">Выводы по результатам проверки:   </w:t>
      </w:r>
    </w:p>
    <w:p w:rsidR="00F97F76" w:rsidRPr="00D15E49" w:rsidRDefault="00F97F76" w:rsidP="00F97F76">
      <w:pPr>
        <w:jc w:val="both"/>
        <w:rPr>
          <w:b/>
          <w:sz w:val="28"/>
          <w:szCs w:val="28"/>
        </w:rPr>
      </w:pPr>
    </w:p>
    <w:p w:rsidR="00F97F76" w:rsidRPr="00F97F76" w:rsidRDefault="00F97F76" w:rsidP="00C41B45">
      <w:pPr>
        <w:spacing w:line="276" w:lineRule="auto"/>
        <w:ind w:firstLine="708"/>
        <w:jc w:val="both"/>
        <w:rPr>
          <w:rFonts w:ascii="yandex-sans" w:hAnsi="yandex-sans"/>
          <w:sz w:val="28"/>
          <w:szCs w:val="28"/>
        </w:rPr>
      </w:pPr>
      <w:r w:rsidRPr="00F97F76">
        <w:rPr>
          <w:sz w:val="28"/>
          <w:szCs w:val="28"/>
        </w:rPr>
        <w:t>1.В</w:t>
      </w:r>
      <w:bookmarkStart w:id="0" w:name="_GoBack"/>
      <w:bookmarkEnd w:id="0"/>
      <w:r w:rsidRPr="00F97F76">
        <w:rPr>
          <w:sz w:val="28"/>
          <w:szCs w:val="28"/>
        </w:rPr>
        <w:t xml:space="preserve">образовательных </w:t>
      </w:r>
      <w:proofErr w:type="gramStart"/>
      <w:r w:rsidRPr="00F97F76">
        <w:rPr>
          <w:sz w:val="28"/>
          <w:szCs w:val="28"/>
        </w:rPr>
        <w:t>учреждениях</w:t>
      </w:r>
      <w:proofErr w:type="gramEnd"/>
      <w:r w:rsidRPr="00F97F76">
        <w:rPr>
          <w:sz w:val="28"/>
          <w:szCs w:val="28"/>
        </w:rPr>
        <w:t xml:space="preserve"> городского округа город Котельнич </w:t>
      </w:r>
      <w:r w:rsidR="00BB311A">
        <w:rPr>
          <w:sz w:val="28"/>
          <w:szCs w:val="28"/>
        </w:rPr>
        <w:t xml:space="preserve">в целом </w:t>
      </w:r>
      <w:r w:rsidRPr="00F97F76">
        <w:rPr>
          <w:sz w:val="28"/>
          <w:szCs w:val="28"/>
        </w:rPr>
        <w:t xml:space="preserve">сформирована нормативно-правовая база, регламентирующая </w:t>
      </w:r>
      <w:r w:rsidRPr="00F97F76">
        <w:rPr>
          <w:sz w:val="28"/>
          <w:szCs w:val="28"/>
        </w:rPr>
        <w:lastRenderedPageBreak/>
        <w:t xml:space="preserve">организацию школьного питания, организовано бесплатное горячее питание </w:t>
      </w:r>
      <w:r w:rsidRPr="00F97F76">
        <w:rPr>
          <w:rFonts w:eastAsia="Calibri"/>
          <w:sz w:val="28"/>
          <w:szCs w:val="28"/>
        </w:rPr>
        <w:t xml:space="preserve">обучающихся 1-4 классов </w:t>
      </w:r>
      <w:r w:rsidRPr="00F97F76">
        <w:rPr>
          <w:sz w:val="28"/>
          <w:szCs w:val="28"/>
        </w:rPr>
        <w:t>(завтрак в 1 смену, обед во вторую смену).</w:t>
      </w:r>
    </w:p>
    <w:p w:rsidR="00F97F76" w:rsidRPr="00F97F76" w:rsidRDefault="00F97F76" w:rsidP="00F97F76">
      <w:pPr>
        <w:spacing w:line="276" w:lineRule="auto"/>
        <w:jc w:val="both"/>
        <w:rPr>
          <w:rFonts w:eastAsia="Calibri"/>
          <w:sz w:val="28"/>
          <w:szCs w:val="28"/>
        </w:rPr>
      </w:pPr>
      <w:r w:rsidRPr="00F97F76">
        <w:rPr>
          <w:sz w:val="28"/>
          <w:szCs w:val="28"/>
        </w:rPr>
        <w:t xml:space="preserve"> О</w:t>
      </w:r>
      <w:r w:rsidRPr="00F97F76">
        <w:rPr>
          <w:rFonts w:eastAsia="Calibri"/>
          <w:sz w:val="28"/>
          <w:szCs w:val="28"/>
        </w:rPr>
        <w:t>хват обучающихся 1-4 классов горячим питанием составляет 100%.</w:t>
      </w:r>
    </w:p>
    <w:p w:rsidR="00F97F76" w:rsidRPr="00F97F76" w:rsidRDefault="00F97F76" w:rsidP="00C41B4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F97F76">
        <w:rPr>
          <w:iCs/>
          <w:sz w:val="28"/>
          <w:szCs w:val="28"/>
        </w:rPr>
        <w:t xml:space="preserve">2.Организация  питания детей в </w:t>
      </w:r>
      <w:r w:rsidRPr="00F97F76">
        <w:rPr>
          <w:sz w:val="28"/>
          <w:szCs w:val="28"/>
        </w:rPr>
        <w:t xml:space="preserve">общеобразовательных учреждениях города </w:t>
      </w:r>
      <w:r w:rsidRPr="00F97F76">
        <w:rPr>
          <w:iCs/>
          <w:sz w:val="28"/>
          <w:szCs w:val="28"/>
        </w:rPr>
        <w:t xml:space="preserve">в основном  соответствует новым  требованиям СанПиНа </w:t>
      </w:r>
      <w:r w:rsidRPr="00F97F76">
        <w:rPr>
          <w:sz w:val="28"/>
          <w:szCs w:val="28"/>
        </w:rPr>
        <w:t xml:space="preserve">2.3/2.4.3590-20, утвержденными </w:t>
      </w:r>
      <w:hyperlink r:id="rId7" w:tgtFrame="_blank" w:history="1">
        <w:r w:rsidRPr="00F97F76">
          <w:rPr>
            <w:sz w:val="28"/>
            <w:szCs w:val="28"/>
          </w:rPr>
          <w:t>постановлением Главного государственного санитарного врача</w:t>
        </w:r>
      </w:hyperlink>
      <w:r w:rsidRPr="00F97F76">
        <w:rPr>
          <w:sz w:val="28"/>
          <w:szCs w:val="28"/>
        </w:rPr>
        <w:t> РФ от 27 октября 2020 г. N 32.</w:t>
      </w:r>
    </w:p>
    <w:p w:rsidR="00F97F76" w:rsidRPr="00F97F76" w:rsidRDefault="00F97F76" w:rsidP="00F97F76">
      <w:pPr>
        <w:spacing w:line="276" w:lineRule="auto"/>
        <w:jc w:val="both"/>
        <w:rPr>
          <w:sz w:val="28"/>
          <w:szCs w:val="28"/>
        </w:rPr>
      </w:pPr>
      <w:r w:rsidRPr="00F97F76">
        <w:rPr>
          <w:iCs/>
          <w:sz w:val="28"/>
          <w:szCs w:val="28"/>
        </w:rPr>
        <w:t xml:space="preserve">        В то же время установлено, что в школах города </w:t>
      </w:r>
      <w:r w:rsidRPr="00F97F76">
        <w:rPr>
          <w:sz w:val="28"/>
          <w:szCs w:val="28"/>
        </w:rPr>
        <w:t>не соблюдаются нормы питания:</w:t>
      </w:r>
    </w:p>
    <w:p w:rsidR="00F97F76" w:rsidRPr="00F97F76" w:rsidRDefault="00F97F76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- среднесуточные наборы пищевой продукции для детей 7-11 лет, </w:t>
      </w:r>
    </w:p>
    <w:p w:rsidR="00F97F76" w:rsidRPr="00F97F76" w:rsidRDefault="00F97F76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F97F76">
        <w:rPr>
          <w:sz w:val="28"/>
          <w:szCs w:val="28"/>
        </w:rPr>
        <w:t>- требования к массе порций по различным блюдам,</w:t>
      </w:r>
    </w:p>
    <w:p w:rsidR="00F97F76" w:rsidRPr="00F97F76" w:rsidRDefault="00F97F76" w:rsidP="00C41B45">
      <w:pPr>
        <w:spacing w:line="276" w:lineRule="auto"/>
        <w:ind w:firstLine="708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- суточная потребность в пищевых веществах, энергии. </w:t>
      </w:r>
    </w:p>
    <w:p w:rsidR="00F97F76" w:rsidRPr="00F97F76" w:rsidRDefault="00F97F76" w:rsidP="00C41B45">
      <w:pPr>
        <w:pStyle w:val="aa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  <w:r w:rsidRPr="00F97F76">
        <w:rPr>
          <w:sz w:val="28"/>
          <w:szCs w:val="28"/>
        </w:rPr>
        <w:t>3. «Горячее питание» школьников подразумевает здоровое сбалансированное питание, которое обеспечивает организм необходимыми веществами. Однако, показатели содержания  пищевых веществ (жиров, углеводов), калорийность завтрака  для обучающихся общеобразовательных учреждений  города не выдержаны</w:t>
      </w:r>
      <w:r w:rsidRPr="00F97F76">
        <w:rPr>
          <w:bCs/>
          <w:sz w:val="28"/>
          <w:szCs w:val="28"/>
        </w:rPr>
        <w:t xml:space="preserve"> и превышают нормативные показатели </w:t>
      </w:r>
      <w:r w:rsidRPr="00F97F76">
        <w:rPr>
          <w:sz w:val="28"/>
          <w:szCs w:val="28"/>
        </w:rPr>
        <w:t>по пищевой и энергетической ценности во всех школах.</w:t>
      </w:r>
    </w:p>
    <w:p w:rsidR="00F97F76" w:rsidRPr="00F97F76" w:rsidRDefault="00F97F76" w:rsidP="00F97F76">
      <w:pPr>
        <w:pStyle w:val="aa"/>
        <w:shd w:val="clear" w:color="auto" w:fill="FFFFFF"/>
        <w:spacing w:after="0" w:line="276" w:lineRule="auto"/>
        <w:jc w:val="both"/>
        <w:rPr>
          <w:sz w:val="28"/>
          <w:szCs w:val="28"/>
        </w:rPr>
      </w:pPr>
    </w:p>
    <w:p w:rsidR="00F97F76" w:rsidRPr="00F97F76" w:rsidRDefault="00F97F76" w:rsidP="00C41B45">
      <w:pPr>
        <w:pStyle w:val="aa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  <w:r w:rsidRPr="00F97F76">
        <w:rPr>
          <w:color w:val="000000"/>
          <w:sz w:val="28"/>
          <w:szCs w:val="28"/>
        </w:rPr>
        <w:t xml:space="preserve">4. Выделенные денежные средства в виде субсидий на </w:t>
      </w:r>
      <w:r w:rsidRPr="00F97F76">
        <w:rPr>
          <w:sz w:val="28"/>
          <w:szCs w:val="28"/>
        </w:rPr>
        <w:t>«горячее питание» школьников</w:t>
      </w:r>
      <w:r w:rsidRPr="00F97F76">
        <w:rPr>
          <w:color w:val="000000"/>
          <w:sz w:val="28"/>
          <w:szCs w:val="28"/>
        </w:rPr>
        <w:t xml:space="preserve">, предоставляют возможность в школе  организовать здоровое </w:t>
      </w:r>
      <w:r w:rsidRPr="00F97F76">
        <w:rPr>
          <w:sz w:val="28"/>
          <w:szCs w:val="28"/>
        </w:rPr>
        <w:t xml:space="preserve">сбалансированное </w:t>
      </w:r>
      <w:r w:rsidRPr="00F97F76">
        <w:rPr>
          <w:color w:val="000000"/>
          <w:sz w:val="28"/>
          <w:szCs w:val="28"/>
        </w:rPr>
        <w:t xml:space="preserve">питание, </w:t>
      </w:r>
      <w:r w:rsidRPr="00F97F76">
        <w:rPr>
          <w:sz w:val="28"/>
          <w:szCs w:val="28"/>
        </w:rPr>
        <w:t xml:space="preserve">и обеспечить ребенку нормальный рост, физическое и интеллектуальное развитие. </w:t>
      </w:r>
    </w:p>
    <w:p w:rsidR="00F97F76" w:rsidRPr="00F97F76" w:rsidRDefault="00F97F76" w:rsidP="00F97F76">
      <w:pPr>
        <w:pStyle w:val="aa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F97F76">
        <w:rPr>
          <w:color w:val="000000"/>
          <w:sz w:val="28"/>
          <w:szCs w:val="28"/>
        </w:rPr>
        <w:t xml:space="preserve">       Тем не менее, </w:t>
      </w:r>
      <w:r w:rsidRPr="00F97F76">
        <w:rPr>
          <w:bCs/>
          <w:sz w:val="28"/>
          <w:szCs w:val="28"/>
        </w:rPr>
        <w:t xml:space="preserve">МБОУ СШ с УИОП №2 им. Д. Белых, МБОУ СШ №3,МБОУ СОШ с УИОП № 5  </w:t>
      </w:r>
      <w:r w:rsidRPr="00F97F76">
        <w:rPr>
          <w:color w:val="000000"/>
          <w:sz w:val="28"/>
          <w:szCs w:val="28"/>
        </w:rPr>
        <w:t>нарушен принцип результативности и эффективности использования бюджетных средств (ст.34 БК РФ), который означает  достижение наилучшего результата (организация горячего  питания</w:t>
      </w:r>
      <w:r w:rsidRPr="00F97F76">
        <w:rPr>
          <w:sz w:val="28"/>
          <w:szCs w:val="28"/>
        </w:rPr>
        <w:t xml:space="preserve">)  с использованием определенного бюджетом объема средств. Нарушение выражается в  не результативности использования бюджетных средств (субсидии) на  оплату </w:t>
      </w:r>
      <w:r w:rsidRPr="00F97F76">
        <w:rPr>
          <w:color w:val="000000"/>
          <w:sz w:val="28"/>
          <w:szCs w:val="28"/>
        </w:rPr>
        <w:t>кондитерских изделий, не входящих в состав среднесуточных наборов пищевой продукции для организации питания детей от 7 до 11 лет.</w:t>
      </w:r>
    </w:p>
    <w:p w:rsidR="00F97F76" w:rsidRPr="00F97F76" w:rsidRDefault="00F97F76" w:rsidP="00F97F76">
      <w:pPr>
        <w:pStyle w:val="af"/>
        <w:spacing w:line="276" w:lineRule="auto"/>
        <w:jc w:val="both"/>
        <w:rPr>
          <w:sz w:val="28"/>
          <w:szCs w:val="28"/>
        </w:rPr>
      </w:pPr>
      <w:r w:rsidRPr="00F97F76">
        <w:rPr>
          <w:rFonts w:ascii="Times New Roman" w:hAnsi="Times New Roman"/>
          <w:sz w:val="28"/>
          <w:szCs w:val="28"/>
        </w:rPr>
        <w:t xml:space="preserve">       За 2021 год </w:t>
      </w:r>
      <w:r w:rsidRPr="00F97F76">
        <w:rPr>
          <w:rFonts w:ascii="Times New Roman" w:hAnsi="Times New Roman"/>
          <w:bCs/>
          <w:sz w:val="28"/>
          <w:szCs w:val="28"/>
        </w:rPr>
        <w:t>МБОУ СШ №3</w:t>
      </w:r>
      <w:r w:rsidRPr="00F97F76">
        <w:rPr>
          <w:rFonts w:ascii="Times New Roman" w:hAnsi="Times New Roman"/>
          <w:sz w:val="28"/>
          <w:szCs w:val="28"/>
        </w:rPr>
        <w:t xml:space="preserve">  расходы на </w:t>
      </w:r>
      <w:r w:rsidRPr="00F97F76">
        <w:rPr>
          <w:rFonts w:ascii="Times New Roman" w:hAnsi="Times New Roman"/>
          <w:color w:val="000000"/>
          <w:sz w:val="28"/>
          <w:szCs w:val="28"/>
        </w:rPr>
        <w:t xml:space="preserve">кондитерские изделия, которые не предусмотрены </w:t>
      </w:r>
      <w:r w:rsidRPr="00F97F76">
        <w:rPr>
          <w:rFonts w:ascii="Times New Roman" w:hAnsi="Times New Roman"/>
          <w:sz w:val="28"/>
          <w:szCs w:val="28"/>
        </w:rPr>
        <w:t xml:space="preserve">СанПиН 2.3./2.4.3590-20, </w:t>
      </w:r>
      <w:r w:rsidRPr="00F97F76">
        <w:rPr>
          <w:rFonts w:ascii="Times New Roman" w:hAnsi="Times New Roman"/>
          <w:color w:val="000000"/>
          <w:sz w:val="28"/>
          <w:szCs w:val="28"/>
        </w:rPr>
        <w:t xml:space="preserve"> составили 17.9% от суммы субсидии, поступившей из областного бюджета.  По </w:t>
      </w:r>
      <w:r w:rsidRPr="00F97F76">
        <w:rPr>
          <w:rFonts w:ascii="Times New Roman" w:hAnsi="Times New Roman"/>
          <w:bCs/>
          <w:sz w:val="28"/>
          <w:szCs w:val="28"/>
        </w:rPr>
        <w:t>МБОУ СШ с УИОП №2 им. Д. Белых</w:t>
      </w:r>
      <w:r w:rsidRPr="00F97F76">
        <w:rPr>
          <w:rFonts w:ascii="Times New Roman" w:hAnsi="Times New Roman"/>
          <w:sz w:val="28"/>
          <w:szCs w:val="28"/>
        </w:rPr>
        <w:t xml:space="preserve"> - </w:t>
      </w:r>
      <w:r w:rsidRPr="00F97F76">
        <w:rPr>
          <w:rFonts w:ascii="Times New Roman" w:hAnsi="Times New Roman"/>
          <w:color w:val="000000"/>
          <w:sz w:val="28"/>
          <w:szCs w:val="28"/>
        </w:rPr>
        <w:t xml:space="preserve">18.4%,  </w:t>
      </w:r>
      <w:r w:rsidRPr="00F97F76">
        <w:rPr>
          <w:rFonts w:ascii="Times New Roman" w:hAnsi="Times New Roman"/>
          <w:bCs/>
          <w:sz w:val="28"/>
          <w:szCs w:val="28"/>
        </w:rPr>
        <w:t xml:space="preserve">МБОУ СОШ с УИОП № 5  - </w:t>
      </w:r>
      <w:r w:rsidRPr="00F97F76">
        <w:rPr>
          <w:rFonts w:ascii="Times New Roman" w:hAnsi="Times New Roman"/>
          <w:color w:val="000000"/>
          <w:sz w:val="28"/>
          <w:szCs w:val="28"/>
        </w:rPr>
        <w:t xml:space="preserve">16.4% от суммы </w:t>
      </w:r>
      <w:r w:rsidRPr="00F97F76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субсидии. Эти средства </w:t>
      </w:r>
      <w:r w:rsidRPr="00F97F76">
        <w:rPr>
          <w:rFonts w:ascii="Times New Roman" w:hAnsi="Times New Roman"/>
          <w:sz w:val="28"/>
          <w:szCs w:val="28"/>
        </w:rPr>
        <w:t>можно было направить на оздоровление детей в качестве правильного здорового питания (овощи, фрукты, сыр, масло).</w:t>
      </w:r>
    </w:p>
    <w:p w:rsidR="00F97F76" w:rsidRPr="00F97F76" w:rsidRDefault="00F97F76" w:rsidP="00F97F76">
      <w:pPr>
        <w:pStyle w:val="aa"/>
        <w:shd w:val="clear" w:color="auto" w:fill="FFFFFF"/>
        <w:spacing w:before="300" w:after="300" w:line="276" w:lineRule="auto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       В соответствии с Положением об Управлении образования города Котельнича (п.3.15.5) Управление образования  координирует деятельность по вопросам  организации  питания обучающихся и воспитанников в муниципальных образовательных учреждениях города. Управление образования  является Учредителем муниципальных образовательных учреждений, который  и должен осуществлять </w:t>
      </w:r>
      <w:proofErr w:type="gramStart"/>
      <w:r w:rsidRPr="00F97F76">
        <w:rPr>
          <w:sz w:val="28"/>
          <w:szCs w:val="28"/>
        </w:rPr>
        <w:t>контроль за</w:t>
      </w:r>
      <w:proofErr w:type="gramEnd"/>
      <w:r w:rsidRPr="00F97F76">
        <w:rPr>
          <w:sz w:val="28"/>
          <w:szCs w:val="28"/>
        </w:rPr>
        <w:t xml:space="preserve"> эффективным расходованием бюджетных средств.</w:t>
      </w:r>
    </w:p>
    <w:p w:rsidR="00F97F76" w:rsidRPr="00F97F76" w:rsidRDefault="00F97F76" w:rsidP="00C41B45">
      <w:pPr>
        <w:pStyle w:val="a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7F76">
        <w:rPr>
          <w:rFonts w:ascii="Times New Roman" w:hAnsi="Times New Roman"/>
          <w:sz w:val="28"/>
          <w:szCs w:val="28"/>
        </w:rPr>
        <w:t>5</w:t>
      </w:r>
      <w:r w:rsidRPr="00F97F76">
        <w:rPr>
          <w:sz w:val="28"/>
          <w:szCs w:val="28"/>
        </w:rPr>
        <w:t xml:space="preserve">. </w:t>
      </w:r>
      <w:r w:rsidRPr="00F97F76">
        <w:rPr>
          <w:rFonts w:ascii="Times New Roman" w:hAnsi="Times New Roman"/>
          <w:sz w:val="28"/>
          <w:szCs w:val="28"/>
        </w:rPr>
        <w:t>Состав продуктового набора должен быть сформирован из продуктов, предназначенных для питания детей в соответствии с санитарными нормами.</w:t>
      </w:r>
    </w:p>
    <w:p w:rsidR="00F97F76" w:rsidRPr="00F97F76" w:rsidRDefault="00F97F76" w:rsidP="00F97F76">
      <w:pPr>
        <w:pStyle w:val="af"/>
        <w:spacing w:line="276" w:lineRule="auto"/>
        <w:jc w:val="both"/>
        <w:rPr>
          <w:sz w:val="28"/>
          <w:szCs w:val="28"/>
        </w:rPr>
      </w:pPr>
      <w:r w:rsidRPr="00F97F76">
        <w:rPr>
          <w:rFonts w:ascii="Times New Roman" w:hAnsi="Times New Roman"/>
          <w:color w:val="000000"/>
          <w:sz w:val="28"/>
          <w:szCs w:val="28"/>
        </w:rPr>
        <w:t xml:space="preserve">Практически  ежедневно на завтрак, помимо хлеба и батона, закупаются  кондитерские изделия с высокой калорийностью, которые согласно </w:t>
      </w:r>
      <w:r w:rsidRPr="00F97F76">
        <w:rPr>
          <w:rFonts w:ascii="Times New Roman" w:hAnsi="Times New Roman"/>
          <w:sz w:val="28"/>
          <w:szCs w:val="28"/>
        </w:rPr>
        <w:t xml:space="preserve">СанПиН 2.3./2.4.3590-20 </w:t>
      </w:r>
      <w:r w:rsidRPr="00F97F76">
        <w:rPr>
          <w:rFonts w:ascii="Times New Roman" w:hAnsi="Times New Roman"/>
          <w:color w:val="000000"/>
          <w:sz w:val="28"/>
          <w:szCs w:val="28"/>
        </w:rPr>
        <w:t xml:space="preserve">не входят в состав среднесуточных наборов пищевой продукции для организации питания детей от 7 до 11 лет. По </w:t>
      </w:r>
      <w:r w:rsidRPr="00F97F76">
        <w:rPr>
          <w:rFonts w:ascii="Times New Roman" w:hAnsi="Times New Roman"/>
          <w:sz w:val="28"/>
          <w:szCs w:val="28"/>
        </w:rPr>
        <w:t>СанПиН</w:t>
      </w:r>
      <w:r w:rsidRPr="00F97F76">
        <w:rPr>
          <w:rFonts w:ascii="Times New Roman" w:hAnsi="Times New Roman"/>
          <w:color w:val="000000"/>
          <w:sz w:val="28"/>
          <w:szCs w:val="28"/>
        </w:rPr>
        <w:t>у в среднесуточный набор для детей от 7 до 11 лет входит только 10 г кондитерских изделий.</w:t>
      </w:r>
    </w:p>
    <w:p w:rsidR="00F97F76" w:rsidRPr="00F97F76" w:rsidRDefault="00F97F76" w:rsidP="00F97F76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       Дети стали меньше двигаться, появилась проблема гиподинамии, ожирения, сахарного диабета у детей, в связи с чем, и были  внесены изменения в санитарные нормы и правила организации питания детей. Необходимо держать  на контроле калорийность, содержание витаминов и микроэлементов, содержание клетчатки, пищевых волокон. </w:t>
      </w:r>
    </w:p>
    <w:p w:rsidR="00F97F76" w:rsidRPr="00F97F76" w:rsidRDefault="00F97F76" w:rsidP="00F97F76">
      <w:pPr>
        <w:spacing w:line="276" w:lineRule="auto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       Качество питания – это новое полномочие, которым </w:t>
      </w:r>
      <w:proofErr w:type="gramStart"/>
      <w:r w:rsidRPr="00F97F76">
        <w:rPr>
          <w:sz w:val="28"/>
          <w:szCs w:val="28"/>
        </w:rPr>
        <w:t>наделен</w:t>
      </w:r>
      <w:proofErr w:type="gramEnd"/>
      <w:r w:rsidR="00C41B45">
        <w:rPr>
          <w:sz w:val="28"/>
          <w:szCs w:val="28"/>
        </w:rPr>
        <w:t xml:space="preserve"> </w:t>
      </w:r>
      <w:proofErr w:type="spellStart"/>
      <w:r w:rsidRPr="00F97F76">
        <w:rPr>
          <w:sz w:val="28"/>
          <w:szCs w:val="28"/>
        </w:rPr>
        <w:t>Роспотребнадзор</w:t>
      </w:r>
      <w:proofErr w:type="spellEnd"/>
      <w:r w:rsidRPr="00F97F76">
        <w:rPr>
          <w:sz w:val="28"/>
          <w:szCs w:val="28"/>
        </w:rPr>
        <w:t>.        Поэтому продукция, которую получают дети, должна быть безопасной, питание должно соответствовать нормам по пищевой и энергетической ценности.</w:t>
      </w:r>
    </w:p>
    <w:p w:rsidR="0097536A" w:rsidRDefault="00F97F76" w:rsidP="00F97F76">
      <w:pPr>
        <w:spacing w:line="276" w:lineRule="auto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    </w:t>
      </w:r>
    </w:p>
    <w:p w:rsidR="00F97F76" w:rsidRPr="00F97F76" w:rsidRDefault="00F97F76" w:rsidP="0097536A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F97F76">
        <w:rPr>
          <w:sz w:val="28"/>
          <w:szCs w:val="28"/>
        </w:rPr>
        <w:t xml:space="preserve">6. Недостаточно используется   новый вид </w:t>
      </w:r>
      <w:proofErr w:type="gramStart"/>
      <w:r w:rsidRPr="00F97F76">
        <w:rPr>
          <w:sz w:val="28"/>
          <w:szCs w:val="28"/>
        </w:rPr>
        <w:t>контроля за</w:t>
      </w:r>
      <w:proofErr w:type="gramEnd"/>
      <w:r w:rsidRPr="00F97F76">
        <w:rPr>
          <w:sz w:val="28"/>
          <w:szCs w:val="28"/>
        </w:rPr>
        <w:t xml:space="preserve"> школьными столовыми – родительский контроль. В школах утверждены  Положения, созданы  комиссии по родительскому   общественному контролю организации  бесплатного питания обучающихся 1-4 классов. Однако этот  инструмент контроля родителями используется недостаточно эффективно.</w:t>
      </w:r>
    </w:p>
    <w:p w:rsidR="00F97F76" w:rsidRPr="00F97F76" w:rsidRDefault="00F97F76" w:rsidP="00F97F76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7F76" w:rsidRPr="00F97F76" w:rsidRDefault="00F97F76" w:rsidP="00C41B45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F76">
        <w:rPr>
          <w:rFonts w:ascii="Times New Roman" w:hAnsi="Times New Roman"/>
          <w:sz w:val="28"/>
          <w:szCs w:val="28"/>
          <w:shd w:val="clear" w:color="auto" w:fill="FFFFFF"/>
        </w:rPr>
        <w:t xml:space="preserve">7. Штаты школьных столовых </w:t>
      </w:r>
      <w:r w:rsidRPr="00F97F76">
        <w:rPr>
          <w:rFonts w:ascii="Times New Roman" w:hAnsi="Times New Roman"/>
          <w:bCs/>
          <w:sz w:val="28"/>
          <w:szCs w:val="28"/>
        </w:rPr>
        <w:t xml:space="preserve">КОГОБУ СШ с УИОП № 1, МБОУ СШ с УИОП №2 им. Д. Белых, МБОУ СОШ с УИОП № 5 работниками </w:t>
      </w:r>
      <w:r w:rsidRPr="00F97F76">
        <w:rPr>
          <w:rFonts w:ascii="Times New Roman" w:hAnsi="Times New Roman"/>
          <w:sz w:val="28"/>
          <w:szCs w:val="28"/>
          <w:shd w:val="clear" w:color="auto" w:fill="FFFFFF"/>
        </w:rPr>
        <w:t xml:space="preserve">полностью не укомплектованы. </w:t>
      </w:r>
    </w:p>
    <w:p w:rsidR="00F97F76" w:rsidRPr="00F97F76" w:rsidRDefault="00F97F76" w:rsidP="00C41B45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F97F76">
        <w:rPr>
          <w:sz w:val="28"/>
          <w:szCs w:val="28"/>
        </w:rPr>
        <w:lastRenderedPageBreak/>
        <w:t>8. В</w:t>
      </w:r>
      <w:r w:rsidRPr="00F97F76">
        <w:rPr>
          <w:rFonts w:eastAsia="Calibri"/>
          <w:sz w:val="28"/>
          <w:szCs w:val="28"/>
        </w:rPr>
        <w:t xml:space="preserve"> ходе контро</w:t>
      </w:r>
      <w:r w:rsidRPr="00F97F76">
        <w:rPr>
          <w:rFonts w:eastAsia="Calibri"/>
          <w:b/>
          <w:sz w:val="28"/>
          <w:szCs w:val="28"/>
        </w:rPr>
        <w:t>л</w:t>
      </w:r>
      <w:r w:rsidRPr="00F97F76">
        <w:rPr>
          <w:rFonts w:eastAsia="Calibri"/>
          <w:sz w:val="28"/>
          <w:szCs w:val="28"/>
        </w:rPr>
        <w:t xml:space="preserve">ьного мероприятия  в общеобразовательных учреждениях города выявлены нарушения закона 44-ФЗ о контрактной системе в сфере закупок товаров работ услуг, </w:t>
      </w:r>
      <w:r w:rsidRPr="00F97F76">
        <w:rPr>
          <w:rFonts w:ascii="Times New Roman CYR" w:hAnsi="Times New Roman CYR"/>
          <w:sz w:val="28"/>
          <w:szCs w:val="28"/>
        </w:rPr>
        <w:t xml:space="preserve">Трудового кодекса РФ,  Бюджетного кодекса РФ, </w:t>
      </w:r>
      <w:r w:rsidRPr="00F97F76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Гражданского кодекса РФ.</w:t>
      </w:r>
    </w:p>
    <w:p w:rsidR="00F97F76" w:rsidRPr="00F97F76" w:rsidRDefault="00F97F76" w:rsidP="00F97F76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F97F76">
        <w:rPr>
          <w:b/>
          <w:sz w:val="28"/>
          <w:szCs w:val="28"/>
        </w:rPr>
        <w:t xml:space="preserve">Предложено </w:t>
      </w:r>
      <w:r w:rsidRPr="00F97F76">
        <w:rPr>
          <w:sz w:val="28"/>
          <w:szCs w:val="28"/>
        </w:rPr>
        <w:t>руководителям общеобразовательных учреждений</w:t>
      </w:r>
      <w:r w:rsidRPr="00F97F76">
        <w:rPr>
          <w:b/>
          <w:sz w:val="28"/>
          <w:szCs w:val="28"/>
        </w:rPr>
        <w:t>:</w:t>
      </w:r>
    </w:p>
    <w:p w:rsidR="00F97F76" w:rsidRPr="00F97F76" w:rsidRDefault="00F97F76" w:rsidP="00C41B45">
      <w:pPr>
        <w:pStyle w:val="af1"/>
        <w:numPr>
          <w:ilvl w:val="0"/>
          <w:numId w:val="5"/>
        </w:numPr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 w:rsidRPr="00F97F76">
        <w:rPr>
          <w:sz w:val="28"/>
          <w:szCs w:val="28"/>
        </w:rPr>
        <w:t>Соблюдать  требования к организации</w:t>
      </w:r>
      <w:r w:rsidRPr="00F97F76">
        <w:rPr>
          <w:rFonts w:eastAsia="Calibri"/>
          <w:sz w:val="28"/>
          <w:szCs w:val="28"/>
        </w:rPr>
        <w:t xml:space="preserve">и качеству питания обучающихся 1-4 классов </w:t>
      </w:r>
      <w:r w:rsidRPr="00F97F76">
        <w:rPr>
          <w:sz w:val="28"/>
          <w:szCs w:val="28"/>
        </w:rPr>
        <w:t>общеобразовательных учреждений города Котельнича</w:t>
      </w:r>
      <w:r w:rsidRPr="00F97F76">
        <w:rPr>
          <w:rFonts w:eastAsia="Calibri"/>
          <w:sz w:val="28"/>
          <w:szCs w:val="28"/>
        </w:rPr>
        <w:t xml:space="preserve"> в соответствии с </w:t>
      </w:r>
      <w:r w:rsidRPr="00F97F76">
        <w:rPr>
          <w:sz w:val="28"/>
          <w:szCs w:val="28"/>
        </w:rPr>
        <w:t>СанПиН 2.3/2.4.3590-20.</w:t>
      </w:r>
    </w:p>
    <w:p w:rsidR="00F97F76" w:rsidRPr="00F97F76" w:rsidRDefault="00F97F76" w:rsidP="00C41B45">
      <w:pPr>
        <w:pStyle w:val="af1"/>
        <w:numPr>
          <w:ilvl w:val="0"/>
          <w:numId w:val="5"/>
        </w:numPr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 w:rsidRPr="00F97F76">
        <w:rPr>
          <w:rFonts w:eastAsia="Calibri"/>
          <w:sz w:val="28"/>
          <w:szCs w:val="28"/>
        </w:rPr>
        <w:t xml:space="preserve">Привлекать родительскую общественность к </w:t>
      </w:r>
      <w:proofErr w:type="gramStart"/>
      <w:r w:rsidRPr="00F97F76">
        <w:rPr>
          <w:rFonts w:eastAsia="Calibri"/>
          <w:sz w:val="28"/>
          <w:szCs w:val="28"/>
        </w:rPr>
        <w:t>контролю за</w:t>
      </w:r>
      <w:proofErr w:type="gramEnd"/>
      <w:r w:rsidRPr="00F97F76">
        <w:rPr>
          <w:rFonts w:eastAsia="Calibri"/>
          <w:sz w:val="28"/>
          <w:szCs w:val="28"/>
        </w:rPr>
        <w:t xml:space="preserve"> организацией и качеством питания обучающихся 1-4 классов.</w:t>
      </w:r>
    </w:p>
    <w:p w:rsidR="00F97F76" w:rsidRPr="00F97F76" w:rsidRDefault="00F97F76" w:rsidP="00C41B45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F97F76">
        <w:rPr>
          <w:sz w:val="28"/>
          <w:szCs w:val="28"/>
        </w:rPr>
        <w:t>Обеспечить в обязательном порядке  размещение  на своем сайте сведения о ежедневном меню.</w:t>
      </w:r>
    </w:p>
    <w:p w:rsidR="00F97F76" w:rsidRPr="00F97F76" w:rsidRDefault="00F97F76" w:rsidP="00C41B45">
      <w:pPr>
        <w:pStyle w:val="af1"/>
        <w:numPr>
          <w:ilvl w:val="0"/>
          <w:numId w:val="5"/>
        </w:numPr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 w:rsidRPr="00F97F76">
        <w:rPr>
          <w:rFonts w:eastAsia="Calibri"/>
          <w:sz w:val="28"/>
          <w:szCs w:val="28"/>
        </w:rPr>
        <w:t>Обеспечить эффективность расходования бюджетных сре</w:t>
      </w:r>
      <w:proofErr w:type="gramStart"/>
      <w:r w:rsidRPr="00F97F76">
        <w:rPr>
          <w:rFonts w:eastAsia="Calibri"/>
          <w:sz w:val="28"/>
          <w:szCs w:val="28"/>
        </w:rPr>
        <w:t>дств в с</w:t>
      </w:r>
      <w:proofErr w:type="gramEnd"/>
      <w:r w:rsidRPr="00F97F76">
        <w:rPr>
          <w:rFonts w:eastAsia="Calibri"/>
          <w:sz w:val="28"/>
          <w:szCs w:val="28"/>
        </w:rPr>
        <w:t>оответствии со ст. 34 БК РФ.</w:t>
      </w:r>
    </w:p>
    <w:p w:rsidR="00F97F76" w:rsidRPr="00F97F76" w:rsidRDefault="00F97F76" w:rsidP="00C41B45">
      <w:pPr>
        <w:pStyle w:val="af1"/>
        <w:numPr>
          <w:ilvl w:val="0"/>
          <w:numId w:val="5"/>
        </w:numPr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 w:rsidRPr="00F97F76">
        <w:rPr>
          <w:rFonts w:eastAsia="Calibri"/>
          <w:sz w:val="28"/>
          <w:szCs w:val="28"/>
        </w:rPr>
        <w:t xml:space="preserve">Соблюдать требования закона 44-ФЗ о контрактной системе в сфере закупок товаров работ услуг, </w:t>
      </w:r>
      <w:r w:rsidRPr="00F97F76">
        <w:rPr>
          <w:rFonts w:ascii="Times New Roman CYR" w:hAnsi="Times New Roman CYR"/>
          <w:sz w:val="28"/>
          <w:szCs w:val="28"/>
        </w:rPr>
        <w:t xml:space="preserve">Трудового кодекса РФ,  Бюджетного кодекса РФ, </w:t>
      </w:r>
      <w:r w:rsidRPr="00F97F76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Гражданского кодекса РФ.</w:t>
      </w:r>
    </w:p>
    <w:p w:rsidR="00F97F76" w:rsidRPr="00F97F76" w:rsidRDefault="00F97F76" w:rsidP="00F97F76">
      <w:pPr>
        <w:pStyle w:val="af1"/>
        <w:spacing w:line="276" w:lineRule="auto"/>
        <w:jc w:val="both"/>
        <w:rPr>
          <w:rFonts w:eastAsia="Calibri"/>
          <w:sz w:val="28"/>
          <w:szCs w:val="28"/>
        </w:rPr>
      </w:pPr>
    </w:p>
    <w:p w:rsidR="00F97F76" w:rsidRPr="00F97F76" w:rsidRDefault="00F97F76" w:rsidP="00C41B45">
      <w:pPr>
        <w:pStyle w:val="21"/>
        <w:spacing w:line="276" w:lineRule="auto"/>
        <w:ind w:left="0" w:firstLine="426"/>
        <w:jc w:val="both"/>
        <w:rPr>
          <w:sz w:val="28"/>
          <w:szCs w:val="28"/>
        </w:rPr>
      </w:pPr>
      <w:r w:rsidRPr="00F97F76">
        <w:rPr>
          <w:sz w:val="28"/>
          <w:szCs w:val="28"/>
        </w:rPr>
        <w:t xml:space="preserve">Направлены  представления Контрольно-счетной комиссии об устранении выявленных нарушений и недостатков руководителям  </w:t>
      </w:r>
      <w:r w:rsidRPr="00F97F76">
        <w:rPr>
          <w:rFonts w:eastAsia="Calibri"/>
          <w:sz w:val="28"/>
          <w:szCs w:val="28"/>
        </w:rPr>
        <w:t>общеобразовательных учреждений города</w:t>
      </w:r>
      <w:r w:rsidRPr="00F97F76">
        <w:rPr>
          <w:sz w:val="28"/>
          <w:szCs w:val="28"/>
        </w:rPr>
        <w:t xml:space="preserve">, информационное письмо начальнику Управления образования города Котельнича, информация   главе города Котельнича, и отчет председателю Котельничской городской Думы. </w:t>
      </w:r>
    </w:p>
    <w:p w:rsidR="00EB5C8F" w:rsidRDefault="00EB5C8F" w:rsidP="00AC1319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</w:p>
    <w:p w:rsidR="00EB5C8F" w:rsidRDefault="00EB5C8F" w:rsidP="00EB5C8F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</w:p>
    <w:p w:rsidR="00EB5C8F" w:rsidRDefault="00EB5C8F" w:rsidP="00EB5C8F">
      <w:pPr>
        <w:shd w:val="clear" w:color="auto" w:fill="FFFFFF"/>
        <w:spacing w:after="240" w:line="360" w:lineRule="atLeast"/>
        <w:jc w:val="both"/>
        <w:rPr>
          <w:sz w:val="28"/>
          <w:szCs w:val="28"/>
        </w:rPr>
      </w:pPr>
    </w:p>
    <w:p w:rsidR="00EB5C8F" w:rsidRDefault="00EB5C8F" w:rsidP="00C639A5">
      <w:pPr>
        <w:spacing w:line="276" w:lineRule="auto"/>
        <w:jc w:val="both"/>
        <w:rPr>
          <w:sz w:val="28"/>
          <w:szCs w:val="28"/>
        </w:rPr>
      </w:pPr>
    </w:p>
    <w:p w:rsidR="00C639A5" w:rsidRDefault="00C639A5" w:rsidP="00E635A3">
      <w:pPr>
        <w:spacing w:after="60" w:line="276" w:lineRule="auto"/>
        <w:ind w:firstLine="709"/>
        <w:jc w:val="both"/>
        <w:rPr>
          <w:sz w:val="28"/>
          <w:szCs w:val="28"/>
        </w:rPr>
      </w:pPr>
    </w:p>
    <w:p w:rsidR="00E635A3" w:rsidRPr="00E635A3" w:rsidRDefault="00E635A3" w:rsidP="00E635A3">
      <w:pPr>
        <w:spacing w:line="276" w:lineRule="auto"/>
        <w:ind w:firstLine="709"/>
        <w:jc w:val="both"/>
        <w:rPr>
          <w:sz w:val="28"/>
          <w:szCs w:val="28"/>
        </w:rPr>
      </w:pPr>
    </w:p>
    <w:p w:rsidR="00AA30EE" w:rsidRDefault="00AA30EE" w:rsidP="00D26595">
      <w:pPr>
        <w:pStyle w:val="Default"/>
        <w:spacing w:line="276" w:lineRule="auto"/>
        <w:jc w:val="both"/>
        <w:rPr>
          <w:sz w:val="26"/>
          <w:szCs w:val="26"/>
        </w:rPr>
      </w:pPr>
    </w:p>
    <w:sectPr w:rsidR="00AA30EE" w:rsidSect="00745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BC" w:rsidRDefault="00CC6ABC" w:rsidP="00262B54">
      <w:r>
        <w:separator/>
      </w:r>
    </w:p>
  </w:endnote>
  <w:endnote w:type="continuationSeparator" w:id="1">
    <w:p w:rsidR="00CC6ABC" w:rsidRDefault="00CC6ABC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CA3544" w:rsidRDefault="007170B4">
        <w:pPr>
          <w:pStyle w:val="ac"/>
          <w:jc w:val="right"/>
        </w:pPr>
        <w:r>
          <w:fldChar w:fldCharType="begin"/>
        </w:r>
        <w:r w:rsidR="00D84A51">
          <w:instrText xml:space="preserve"> PAGE   \* MERGEFORMAT </w:instrText>
        </w:r>
        <w:r>
          <w:fldChar w:fldCharType="separate"/>
        </w:r>
        <w:r w:rsidR="009753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3544" w:rsidRDefault="00CA35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BC" w:rsidRDefault="00CC6ABC" w:rsidP="00262B54">
      <w:r>
        <w:separator/>
      </w:r>
    </w:p>
  </w:footnote>
  <w:footnote w:type="continuationSeparator" w:id="1">
    <w:p w:rsidR="00CC6ABC" w:rsidRDefault="00CC6ABC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4F9"/>
    <w:multiLevelType w:val="hybridMultilevel"/>
    <w:tmpl w:val="ED463122"/>
    <w:lvl w:ilvl="0" w:tplc="14322A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978765C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6D307C7"/>
    <w:multiLevelType w:val="hybridMultilevel"/>
    <w:tmpl w:val="1FAED692"/>
    <w:lvl w:ilvl="0" w:tplc="506E0F14">
      <w:start w:val="1"/>
      <w:numFmt w:val="decimal"/>
      <w:lvlText w:val="%1."/>
      <w:lvlJc w:val="left"/>
      <w:pPr>
        <w:ind w:left="107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463"/>
    <w:rsid w:val="000A59CF"/>
    <w:rsid w:val="000A5DAC"/>
    <w:rsid w:val="000A6923"/>
    <w:rsid w:val="000A69B7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9EF"/>
    <w:rsid w:val="000E4A9E"/>
    <w:rsid w:val="000E5D27"/>
    <w:rsid w:val="000E5F40"/>
    <w:rsid w:val="000E6363"/>
    <w:rsid w:val="000E653C"/>
    <w:rsid w:val="000E6994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3B5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4752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920"/>
    <w:rsid w:val="002B6AD2"/>
    <w:rsid w:val="002B76E6"/>
    <w:rsid w:val="002C04E5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4ADC"/>
    <w:rsid w:val="00334DE4"/>
    <w:rsid w:val="0033560B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237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E0F"/>
    <w:rsid w:val="00406F0A"/>
    <w:rsid w:val="00411080"/>
    <w:rsid w:val="004117CC"/>
    <w:rsid w:val="004119AB"/>
    <w:rsid w:val="00411B0D"/>
    <w:rsid w:val="0041246A"/>
    <w:rsid w:val="004137DC"/>
    <w:rsid w:val="004139C1"/>
    <w:rsid w:val="00413DC7"/>
    <w:rsid w:val="00413F94"/>
    <w:rsid w:val="00414097"/>
    <w:rsid w:val="0041416E"/>
    <w:rsid w:val="00414493"/>
    <w:rsid w:val="00414557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0C17"/>
    <w:rsid w:val="00441021"/>
    <w:rsid w:val="00441D88"/>
    <w:rsid w:val="0044238B"/>
    <w:rsid w:val="004429C0"/>
    <w:rsid w:val="004433D8"/>
    <w:rsid w:val="00443788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521"/>
    <w:rsid w:val="00585C95"/>
    <w:rsid w:val="0058689A"/>
    <w:rsid w:val="00586D77"/>
    <w:rsid w:val="00586FFB"/>
    <w:rsid w:val="005878AE"/>
    <w:rsid w:val="00587CA4"/>
    <w:rsid w:val="00587CB3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625D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0B4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5E07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07C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A0F"/>
    <w:rsid w:val="007A7BBE"/>
    <w:rsid w:val="007A7C95"/>
    <w:rsid w:val="007B1C86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BBC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36A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48A7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9AD"/>
    <w:rsid w:val="00A6509C"/>
    <w:rsid w:val="00A65BE8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30EE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319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64F7"/>
    <w:rsid w:val="00B06594"/>
    <w:rsid w:val="00B0776D"/>
    <w:rsid w:val="00B102BA"/>
    <w:rsid w:val="00B10953"/>
    <w:rsid w:val="00B10AF7"/>
    <w:rsid w:val="00B12377"/>
    <w:rsid w:val="00B13893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3F5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196"/>
    <w:rsid w:val="00B926E7"/>
    <w:rsid w:val="00B92D9B"/>
    <w:rsid w:val="00B92DB7"/>
    <w:rsid w:val="00B94705"/>
    <w:rsid w:val="00B9571A"/>
    <w:rsid w:val="00B96AF2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632E"/>
    <w:rsid w:val="00BA6F9E"/>
    <w:rsid w:val="00BA70D9"/>
    <w:rsid w:val="00BB035C"/>
    <w:rsid w:val="00BB06DE"/>
    <w:rsid w:val="00BB09DB"/>
    <w:rsid w:val="00BB0DBA"/>
    <w:rsid w:val="00BB2979"/>
    <w:rsid w:val="00BB311A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D4E83"/>
    <w:rsid w:val="00BE1E37"/>
    <w:rsid w:val="00BE22AF"/>
    <w:rsid w:val="00BE2382"/>
    <w:rsid w:val="00BE29C1"/>
    <w:rsid w:val="00BE32AA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1B45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9A5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391C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544"/>
    <w:rsid w:val="00CA3A99"/>
    <w:rsid w:val="00CA4013"/>
    <w:rsid w:val="00CA4B62"/>
    <w:rsid w:val="00CA4CD3"/>
    <w:rsid w:val="00CA4E12"/>
    <w:rsid w:val="00CA53BE"/>
    <w:rsid w:val="00CA56F5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6ABC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6D2A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6595"/>
    <w:rsid w:val="00D270A1"/>
    <w:rsid w:val="00D27334"/>
    <w:rsid w:val="00D300CB"/>
    <w:rsid w:val="00D30855"/>
    <w:rsid w:val="00D31C12"/>
    <w:rsid w:val="00D324BE"/>
    <w:rsid w:val="00D33724"/>
    <w:rsid w:val="00D337B2"/>
    <w:rsid w:val="00D343B5"/>
    <w:rsid w:val="00D35F20"/>
    <w:rsid w:val="00D36627"/>
    <w:rsid w:val="00D4098F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A81"/>
    <w:rsid w:val="00D52E37"/>
    <w:rsid w:val="00D52F12"/>
    <w:rsid w:val="00D52F14"/>
    <w:rsid w:val="00D53D3D"/>
    <w:rsid w:val="00D54E92"/>
    <w:rsid w:val="00D556F9"/>
    <w:rsid w:val="00D55C31"/>
    <w:rsid w:val="00D57D8C"/>
    <w:rsid w:val="00D604DB"/>
    <w:rsid w:val="00D61CA7"/>
    <w:rsid w:val="00D629A0"/>
    <w:rsid w:val="00D62AAB"/>
    <w:rsid w:val="00D63226"/>
    <w:rsid w:val="00D63346"/>
    <w:rsid w:val="00D636B0"/>
    <w:rsid w:val="00D63FFC"/>
    <w:rsid w:val="00D64259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4A51"/>
    <w:rsid w:val="00D853E2"/>
    <w:rsid w:val="00D863A1"/>
    <w:rsid w:val="00D86E6D"/>
    <w:rsid w:val="00D87074"/>
    <w:rsid w:val="00D87346"/>
    <w:rsid w:val="00D90B15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02AE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426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10840"/>
    <w:rsid w:val="00E11BC2"/>
    <w:rsid w:val="00E12F27"/>
    <w:rsid w:val="00E133E3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27929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5A3"/>
    <w:rsid w:val="00E635EB"/>
    <w:rsid w:val="00E6368F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C64"/>
    <w:rsid w:val="00EA5393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5C8F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F86"/>
    <w:rsid w:val="00F93776"/>
    <w:rsid w:val="00F951FE"/>
    <w:rsid w:val="00F95651"/>
    <w:rsid w:val="00F95B12"/>
    <w:rsid w:val="00F9641A"/>
    <w:rsid w:val="00F97F76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68E1"/>
    <w:rsid w:val="00FC7894"/>
    <w:rsid w:val="00FD01BE"/>
    <w:rsid w:val="00FD0830"/>
    <w:rsid w:val="00FD0881"/>
    <w:rsid w:val="00FD0B1B"/>
    <w:rsid w:val="00FD25D2"/>
    <w:rsid w:val="00FD2836"/>
    <w:rsid w:val="00FD2D6C"/>
    <w:rsid w:val="00FD373C"/>
    <w:rsid w:val="00FD3A1A"/>
    <w:rsid w:val="00FD4B4E"/>
    <w:rsid w:val="00FD5029"/>
    <w:rsid w:val="00FD66B9"/>
    <w:rsid w:val="00FD69E1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basedOn w:val="a"/>
    <w:link w:val="ab"/>
    <w:uiPriority w:val="99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formattext">
    <w:name w:val="formattext"/>
    <w:basedOn w:val="a"/>
    <w:rsid w:val="00AA30E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821BB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B7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03F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B92196"/>
  </w:style>
  <w:style w:type="character" w:styleId="af5">
    <w:name w:val="Hyperlink"/>
    <w:basedOn w:val="a0"/>
    <w:uiPriority w:val="99"/>
    <w:semiHidden/>
    <w:unhideWhenUsed/>
    <w:rsid w:val="00D604DB"/>
    <w:rPr>
      <w:color w:val="0000FF"/>
      <w:u w:val="single"/>
    </w:rPr>
  </w:style>
  <w:style w:type="character" w:customStyle="1" w:styleId="af0">
    <w:name w:val="Без интервала Знак"/>
    <w:link w:val="af"/>
    <w:uiPriority w:val="1"/>
    <w:locked/>
    <w:rsid w:val="00F97F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basedOn w:val="a"/>
    <w:link w:val="ab"/>
    <w:uiPriority w:val="99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formattext">
    <w:name w:val="formattext"/>
    <w:basedOn w:val="a"/>
    <w:rsid w:val="00AA30E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821BB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B7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03F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B92196"/>
  </w:style>
  <w:style w:type="character" w:styleId="af5">
    <w:name w:val="Hyperlink"/>
    <w:basedOn w:val="a0"/>
    <w:uiPriority w:val="99"/>
    <w:semiHidden/>
    <w:unhideWhenUsed/>
    <w:rsid w:val="00D604DB"/>
    <w:rPr>
      <w:color w:val="0000FF"/>
      <w:u w:val="single"/>
    </w:rPr>
  </w:style>
  <w:style w:type="character" w:customStyle="1" w:styleId="af0">
    <w:name w:val="Без интервала Знак"/>
    <w:link w:val="af"/>
    <w:uiPriority w:val="1"/>
    <w:locked/>
    <w:rsid w:val="00F97F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ichisc.edu.ru/load/0-0-0-53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2</cp:revision>
  <cp:lastPrinted>2022-02-28T11:01:00Z</cp:lastPrinted>
  <dcterms:created xsi:type="dcterms:W3CDTF">2022-03-01T07:49:00Z</dcterms:created>
  <dcterms:modified xsi:type="dcterms:W3CDTF">2022-03-01T07:49:00Z</dcterms:modified>
</cp:coreProperties>
</file>